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CAC" w:rsidRDefault="00DF6737" w:rsidP="00E33FB5">
      <w:pPr>
        <w:pStyle w:val="Heading1"/>
      </w:pPr>
      <w:r>
        <w:t xml:space="preserve">Writing HIES income and expenditure queries </w:t>
      </w:r>
    </w:p>
    <w:p w:rsidR="00DF6737" w:rsidRDefault="00DF6737" w:rsidP="00E33FB5">
      <w:pPr>
        <w:pStyle w:val="Heading1"/>
      </w:pPr>
      <w:r>
        <w:t xml:space="preserve">1. Income </w:t>
      </w:r>
    </w:p>
    <w:p w:rsidR="00DF6737" w:rsidRDefault="00DF6737">
      <w:r>
        <w:t xml:space="preserve">Income is straight </w:t>
      </w:r>
      <w:r w:rsidR="00E33FB5">
        <w:t xml:space="preserve">forward: </w:t>
      </w:r>
      <w:r>
        <w:t xml:space="preserve">the data is stored in </w:t>
      </w:r>
      <w:proofErr w:type="spellStart"/>
      <w:r w:rsidRPr="00891FDD">
        <w:rPr>
          <w:b/>
        </w:rPr>
        <w:t>Tbl_HH_Income</w:t>
      </w:r>
      <w:proofErr w:type="spellEnd"/>
      <w:r w:rsidR="00891FDD">
        <w:rPr>
          <w:b/>
        </w:rPr>
        <w:t xml:space="preserve"> </w:t>
      </w:r>
      <w:r w:rsidR="00891FDD" w:rsidRPr="00891FDD">
        <w:t>by the main source of income</w:t>
      </w:r>
      <w:r>
        <w:t xml:space="preserve">. Create a join on ID to use </w:t>
      </w:r>
      <w:proofErr w:type="spellStart"/>
      <w:r w:rsidRPr="00DF6737">
        <w:t>tblHQF_GEOID</w:t>
      </w:r>
      <w:proofErr w:type="spellEnd"/>
      <w:r>
        <w:t xml:space="preserve"> to include the weights. </w:t>
      </w:r>
    </w:p>
    <w:p w:rsidR="00891FDD" w:rsidRDefault="00891FDD">
      <w:r>
        <w:t xml:space="preserve">The table </w:t>
      </w:r>
      <w:proofErr w:type="spellStart"/>
      <w:r w:rsidRPr="00891FDD">
        <w:rPr>
          <w:b/>
        </w:rPr>
        <w:t>tbl_HQF_Income_Ag</w:t>
      </w:r>
      <w:proofErr w:type="spellEnd"/>
      <w:r>
        <w:t xml:space="preserve"> contains the income from agriculture and home produced items (handicrafts, kava </w:t>
      </w:r>
      <w:proofErr w:type="spellStart"/>
      <w:r>
        <w:t>etc</w:t>
      </w:r>
      <w:proofErr w:type="spellEnd"/>
      <w:r>
        <w:t xml:space="preserve">) from the </w:t>
      </w:r>
      <w:proofErr w:type="spellStart"/>
      <w:r>
        <w:t>HQF</w:t>
      </w:r>
      <w:proofErr w:type="spellEnd"/>
      <w:r>
        <w:t xml:space="preserve">. </w:t>
      </w:r>
    </w:p>
    <w:p w:rsidR="00667A50" w:rsidRDefault="00667A50">
      <w:r>
        <w:t xml:space="preserve">The value of Gifts received in the income table is the sum of all gifts received from the </w:t>
      </w:r>
      <w:proofErr w:type="spellStart"/>
      <w:r w:rsidRPr="0019221C">
        <w:rPr>
          <w:b/>
        </w:rPr>
        <w:t>tbl_HH_EXP_FINAL</w:t>
      </w:r>
      <w:proofErr w:type="spellEnd"/>
      <w:r>
        <w:rPr>
          <w:b/>
        </w:rPr>
        <w:t xml:space="preserve"> </w:t>
      </w:r>
      <w:r w:rsidRPr="00667A50">
        <w:t>table.</w:t>
      </w:r>
      <w:r>
        <w:rPr>
          <w:b/>
        </w:rPr>
        <w:t xml:space="preserve"> </w:t>
      </w:r>
    </w:p>
    <w:p w:rsidR="00E33FB5" w:rsidRDefault="00E33FB5" w:rsidP="00E33FB5">
      <w:pPr>
        <w:pStyle w:val="Heading1"/>
      </w:pPr>
      <w:r>
        <w:t xml:space="preserve">2. Expenditure </w:t>
      </w:r>
    </w:p>
    <w:p w:rsidR="0019221C" w:rsidRDefault="0019221C">
      <w:r>
        <w:t xml:space="preserve">Expenditure is complicated. There are two main tables used: </w:t>
      </w:r>
    </w:p>
    <w:p w:rsidR="0019221C" w:rsidRDefault="0019221C" w:rsidP="0019221C">
      <w:pPr>
        <w:pStyle w:val="ListParagraph"/>
        <w:numPr>
          <w:ilvl w:val="0"/>
          <w:numId w:val="1"/>
        </w:numPr>
      </w:pPr>
      <w:r>
        <w:t>The summary table with expenditure groups</w:t>
      </w:r>
    </w:p>
    <w:p w:rsidR="0019221C" w:rsidRDefault="0019221C" w:rsidP="0019221C">
      <w:pPr>
        <w:pStyle w:val="ListParagraph"/>
        <w:numPr>
          <w:ilvl w:val="0"/>
          <w:numId w:val="1"/>
        </w:numPr>
      </w:pPr>
      <w:r>
        <w:t xml:space="preserve">The detailed table used to create the expenditure groups </w:t>
      </w:r>
    </w:p>
    <w:p w:rsidR="0019221C" w:rsidRDefault="0019221C">
      <w:r>
        <w:t xml:space="preserve">a) Summary table </w:t>
      </w:r>
      <w:proofErr w:type="spellStart"/>
      <w:r w:rsidRPr="0019221C">
        <w:rPr>
          <w:b/>
        </w:rPr>
        <w:t>tbl_hhold_expenditure</w:t>
      </w:r>
      <w:proofErr w:type="spellEnd"/>
    </w:p>
    <w:p w:rsidR="0019221C" w:rsidRDefault="0019221C">
      <w:r>
        <w:t>This table contains household monthly expenditure by the expenditure groups used in the item classification. It can be analysed in Excel by created weighted values by multiplying a variable (</w:t>
      </w:r>
      <w:proofErr w:type="spellStart"/>
      <w:r>
        <w:t>eg</w:t>
      </w:r>
      <w:proofErr w:type="spellEnd"/>
      <w:r>
        <w:t xml:space="preserve"> </w:t>
      </w:r>
      <w:r w:rsidRPr="0019221C">
        <w:t>Major Group 1: Food</w:t>
      </w:r>
      <w:r>
        <w:t>) by the household weight (</w:t>
      </w:r>
      <w:proofErr w:type="spellStart"/>
      <w:r w:rsidRPr="0019221C">
        <w:t>HH_Weight</w:t>
      </w:r>
      <w:proofErr w:type="spellEnd"/>
      <w:r>
        <w:t xml:space="preserve">). </w:t>
      </w:r>
    </w:p>
    <w:p w:rsidR="00667A50" w:rsidRDefault="00667A50">
      <w:r>
        <w:t xml:space="preserve">Note that gifts </w:t>
      </w:r>
    </w:p>
    <w:p w:rsidR="0019221C" w:rsidRDefault="0019221C">
      <w:r>
        <w:t xml:space="preserve">b) Detailed table </w:t>
      </w:r>
      <w:proofErr w:type="spellStart"/>
      <w:r w:rsidRPr="0019221C">
        <w:rPr>
          <w:b/>
        </w:rPr>
        <w:t>tbl_HH_EXP_FINAL</w:t>
      </w:r>
      <w:proofErr w:type="spellEnd"/>
    </w:p>
    <w:p w:rsidR="00F84416" w:rsidRDefault="00F84416" w:rsidP="00F84416">
      <w:proofErr w:type="spellStart"/>
      <w:proofErr w:type="gramStart"/>
      <w:r w:rsidRPr="0019221C">
        <w:rPr>
          <w:b/>
        </w:rPr>
        <w:t>tbl_HH_EXP_FINAL</w:t>
      </w:r>
      <w:proofErr w:type="spellEnd"/>
      <w:proofErr w:type="gramEnd"/>
      <w:r>
        <w:rPr>
          <w:b/>
        </w:rPr>
        <w:t xml:space="preserve"> contains some expenditure codes which are not used in the derivation of household expenditure such as loan repayments. </w:t>
      </w:r>
      <w:r w:rsidR="00E20441" w:rsidRPr="00E20441">
        <w:t xml:space="preserve">The following criteria must be used when running queries against this table to ensure that the total expenditure matches that in </w:t>
      </w:r>
      <w:proofErr w:type="spellStart"/>
      <w:r w:rsidR="00E20441" w:rsidRPr="00E20441">
        <w:t>tbl_hhold_expenditure</w:t>
      </w:r>
      <w:proofErr w:type="spellEnd"/>
      <w:r w:rsidR="00E20441" w:rsidRPr="00E20441">
        <w:t xml:space="preserve">. </w:t>
      </w:r>
    </w:p>
    <w:p w:rsidR="008D0B16" w:rsidRDefault="008D0B16" w:rsidP="00F84416">
      <w:r w:rsidRPr="008D0B16">
        <w:t>WHERE (((</w:t>
      </w:r>
      <w:proofErr w:type="spellStart"/>
      <w:r w:rsidRPr="008D0B16">
        <w:t>tbl_ITEM_CLASSN_REV.Code_5</w:t>
      </w:r>
      <w:proofErr w:type="spellEnd"/>
      <w:r w:rsidRPr="008D0B16">
        <w:t>)&lt;87155 Or (</w:t>
      </w:r>
      <w:proofErr w:type="spellStart"/>
      <w:r w:rsidRPr="008D0B16">
        <w:t>tbl_ITEM_CLASSN_REV.Code_5</w:t>
      </w:r>
      <w:proofErr w:type="spellEnd"/>
      <w:r w:rsidRPr="008D0B16">
        <w:t>)=89900 Or (</w:t>
      </w:r>
      <w:proofErr w:type="spellStart"/>
      <w:r w:rsidRPr="008D0B16">
        <w:t>tbl_ITEM_CLASSN_REV.Code_5</w:t>
      </w:r>
      <w:proofErr w:type="spellEnd"/>
      <w:r w:rsidRPr="008D0B16">
        <w:t>)=93124 Or (</w:t>
      </w:r>
      <w:proofErr w:type="spellStart"/>
      <w:r w:rsidRPr="008D0B16">
        <w:t>tbl_ITEM_CLASSN_REV.Code_5</w:t>
      </w:r>
      <w:proofErr w:type="spellEnd"/>
      <w:r w:rsidRPr="008D0B16">
        <w:t>)=93122 Or (</w:t>
      </w:r>
      <w:proofErr w:type="spellStart"/>
      <w:r w:rsidRPr="008D0B16">
        <w:t>tbl_ITEM_CLASSN_REV.Code_5</w:t>
      </w:r>
      <w:proofErr w:type="spellEnd"/>
      <w:r w:rsidRPr="008D0B16">
        <w:t>)=93119 Or (</w:t>
      </w:r>
      <w:proofErr w:type="spellStart"/>
      <w:r w:rsidRPr="008D0B16">
        <w:t>tbl_ITEM_CLASSN_REV.Code_5</w:t>
      </w:r>
      <w:proofErr w:type="spellEnd"/>
      <w:r w:rsidRPr="008D0B16">
        <w:t>)=93118))</w:t>
      </w:r>
    </w:p>
    <w:p w:rsidR="00891FDD" w:rsidRDefault="0019221C">
      <w:pPr>
        <w:rPr>
          <w:rFonts w:ascii="Calibri" w:eastAsia="Times New Roman" w:hAnsi="Calibri" w:cs="Calibri"/>
          <w:color w:val="000000"/>
          <w:lang w:eastAsia="en-NZ"/>
        </w:rPr>
      </w:pPr>
      <w:r>
        <w:t xml:space="preserve">This table contains all the expenditure transactions from the </w:t>
      </w:r>
      <w:proofErr w:type="spellStart"/>
      <w:r>
        <w:t>HQF</w:t>
      </w:r>
      <w:proofErr w:type="spellEnd"/>
      <w:r>
        <w:t xml:space="preserve"> and diary as well as imputed expenditure</w:t>
      </w:r>
      <w:r w:rsidR="00891FDD">
        <w:t xml:space="preserve"> and the income from gifts received and agriculture</w:t>
      </w:r>
      <w:r>
        <w:t>. It is grouped by the 5 digit item code</w:t>
      </w:r>
      <w:r w:rsidR="00891FDD">
        <w:t xml:space="preserve"> and household</w:t>
      </w:r>
      <w:r>
        <w:t xml:space="preserve">. </w:t>
      </w:r>
      <w:r w:rsidR="00891FDD">
        <w:t xml:space="preserve">This means that for one item, say </w:t>
      </w:r>
      <w:r w:rsidR="00891FDD" w:rsidRPr="00891FDD">
        <w:rPr>
          <w:rFonts w:ascii="Calibri" w:eastAsia="Times New Roman" w:hAnsi="Calibri" w:cs="Calibri"/>
          <w:color w:val="000000"/>
          <w:lang w:eastAsia="en-NZ"/>
        </w:rPr>
        <w:t>11118</w:t>
      </w:r>
      <w:r w:rsidR="00891FDD">
        <w:rPr>
          <w:rFonts w:ascii="Calibri" w:eastAsia="Times New Roman" w:hAnsi="Calibri" w:cs="Calibri"/>
          <w:color w:val="000000"/>
          <w:lang w:eastAsia="en-NZ"/>
        </w:rPr>
        <w:t xml:space="preserve">, the expenditure could be from subsistence, a purchase or received as a gift. </w:t>
      </w:r>
    </w:p>
    <w:p w:rsidR="00CF0F2E" w:rsidRDefault="00CF0F2E">
      <w:r w:rsidRPr="00CF0F2E">
        <w:rPr>
          <w:rFonts w:ascii="Calibri" w:eastAsia="Times New Roman" w:hAnsi="Calibri" w:cs="Calibri"/>
          <w:b/>
          <w:color w:val="000000"/>
          <w:lang w:eastAsia="en-NZ"/>
        </w:rPr>
        <w:t>Gift expenditure</w:t>
      </w:r>
      <w:r>
        <w:rPr>
          <w:rFonts w:ascii="Calibri" w:eastAsia="Times New Roman" w:hAnsi="Calibri" w:cs="Calibri"/>
          <w:color w:val="000000"/>
          <w:lang w:eastAsia="en-NZ"/>
        </w:rPr>
        <w:t xml:space="preserve"> includes all gifts given (cash, goods) and gifts of goods received only. The logic is that cash gifts received are not included but the items purchased by the household would be included. When the main expenditure cross tabulation query is run (</w:t>
      </w:r>
      <w:proofErr w:type="spellStart"/>
      <w:r w:rsidRPr="00CF0F2E">
        <w:rPr>
          <w:rFonts w:ascii="Calibri" w:eastAsia="Times New Roman" w:hAnsi="Calibri" w:cs="Calibri"/>
          <w:color w:val="000000"/>
          <w:lang w:eastAsia="en-NZ"/>
        </w:rPr>
        <w:t>qry_hhold_expenditure</w:t>
      </w:r>
      <w:proofErr w:type="spellEnd"/>
      <w:r>
        <w:rPr>
          <w:rFonts w:ascii="Calibri" w:eastAsia="Times New Roman" w:hAnsi="Calibri" w:cs="Calibri"/>
          <w:color w:val="000000"/>
          <w:lang w:eastAsia="en-NZ"/>
        </w:rPr>
        <w:t xml:space="preserve">) it uses the </w:t>
      </w:r>
      <w:proofErr w:type="spellStart"/>
      <w:r>
        <w:rPr>
          <w:rFonts w:ascii="Calibri" w:eastAsia="Times New Roman" w:hAnsi="Calibri" w:cs="Calibri"/>
          <w:color w:val="000000"/>
          <w:lang w:eastAsia="en-NZ"/>
        </w:rPr>
        <w:t>Total_Mth_Exp</w:t>
      </w:r>
      <w:proofErr w:type="spellEnd"/>
      <w:r>
        <w:rPr>
          <w:rFonts w:ascii="Calibri" w:eastAsia="Times New Roman" w:hAnsi="Calibri" w:cs="Calibri"/>
          <w:color w:val="000000"/>
          <w:lang w:eastAsia="en-NZ"/>
        </w:rPr>
        <w:t xml:space="preserve"> field so gifts received are those goods with the ‘gifts of goods received’ code only. To get the total of all gifts received use this expression: </w:t>
      </w:r>
      <w:proofErr w:type="spellStart"/>
      <w:proofErr w:type="gramStart"/>
      <w:r>
        <w:rPr>
          <w:rFonts w:ascii="Calibri" w:eastAsia="Times New Roman" w:hAnsi="Calibri" w:cs="Calibri"/>
          <w:color w:val="000000"/>
          <w:lang w:eastAsia="en-NZ"/>
        </w:rPr>
        <w:t>Nz</w:t>
      </w:r>
      <w:proofErr w:type="spellEnd"/>
      <w:r>
        <w:rPr>
          <w:rFonts w:ascii="Calibri" w:eastAsia="Times New Roman" w:hAnsi="Calibri" w:cs="Calibri"/>
          <w:color w:val="000000"/>
          <w:lang w:eastAsia="en-NZ"/>
        </w:rPr>
        <w:t>(</w:t>
      </w:r>
      <w:proofErr w:type="gramEnd"/>
      <w:r>
        <w:rPr>
          <w:rFonts w:ascii="Calibri" w:eastAsia="Times New Roman" w:hAnsi="Calibri" w:cs="Calibri"/>
          <w:color w:val="000000"/>
          <w:lang w:eastAsia="en-NZ"/>
        </w:rPr>
        <w:t>[</w:t>
      </w:r>
      <w:proofErr w:type="spellStart"/>
      <w:r w:rsidRPr="00CF0F2E">
        <w:rPr>
          <w:rFonts w:ascii="Calibri" w:eastAsia="Times New Roman" w:hAnsi="Calibri" w:cs="Calibri"/>
          <w:color w:val="000000"/>
          <w:lang w:eastAsia="en-NZ"/>
        </w:rPr>
        <w:t>Dry_Mth_Gift_Gvn_Cash</w:t>
      </w:r>
      <w:proofErr w:type="spellEnd"/>
      <w:r>
        <w:rPr>
          <w:rFonts w:ascii="Calibri" w:eastAsia="Times New Roman" w:hAnsi="Calibri" w:cs="Calibri"/>
          <w:color w:val="000000"/>
          <w:lang w:eastAsia="en-NZ"/>
        </w:rPr>
        <w:t>]) +</w:t>
      </w:r>
      <w:r w:rsidRPr="00CF0F2E">
        <w:t xml:space="preserve"> </w:t>
      </w:r>
      <w:proofErr w:type="spellStart"/>
      <w:r>
        <w:t>Nz</w:t>
      </w:r>
      <w:proofErr w:type="spellEnd"/>
      <w:r>
        <w:t>([</w:t>
      </w:r>
      <w:proofErr w:type="spellStart"/>
      <w:r w:rsidRPr="00CF0F2E">
        <w:rPr>
          <w:rFonts w:ascii="Calibri" w:eastAsia="Times New Roman" w:hAnsi="Calibri" w:cs="Calibri"/>
          <w:color w:val="000000"/>
          <w:lang w:eastAsia="en-NZ"/>
        </w:rPr>
        <w:t>Dry_Mth_Gift_Gvn_Goods</w:t>
      </w:r>
      <w:proofErr w:type="spellEnd"/>
      <w:r>
        <w:rPr>
          <w:rFonts w:ascii="Calibri" w:eastAsia="Times New Roman" w:hAnsi="Calibri" w:cs="Calibri"/>
          <w:color w:val="000000"/>
          <w:lang w:eastAsia="en-NZ"/>
        </w:rPr>
        <w:t>]) +</w:t>
      </w:r>
      <w:r w:rsidRPr="00CF0F2E">
        <w:t xml:space="preserve"> </w:t>
      </w:r>
      <w:proofErr w:type="spellStart"/>
      <w:r>
        <w:t>Nz</w:t>
      </w:r>
      <w:proofErr w:type="spellEnd"/>
      <w:r>
        <w:t>([</w:t>
      </w:r>
      <w:proofErr w:type="spellStart"/>
      <w:r w:rsidRPr="00CF0F2E">
        <w:rPr>
          <w:rFonts w:ascii="Calibri" w:eastAsia="Times New Roman" w:hAnsi="Calibri" w:cs="Calibri"/>
          <w:color w:val="000000"/>
          <w:lang w:eastAsia="en-NZ"/>
        </w:rPr>
        <w:t>Dry_Mth_Gift_Rec_Goods</w:t>
      </w:r>
      <w:proofErr w:type="spellEnd"/>
      <w:r>
        <w:rPr>
          <w:rFonts w:ascii="Calibri" w:eastAsia="Times New Roman" w:hAnsi="Calibri" w:cs="Calibri"/>
          <w:color w:val="000000"/>
          <w:lang w:eastAsia="en-NZ"/>
        </w:rPr>
        <w:t>])</w:t>
      </w:r>
      <w:r>
        <w:rPr>
          <w:rFonts w:ascii="Calibri" w:eastAsia="Times New Roman" w:hAnsi="Calibri" w:cs="Calibri"/>
          <w:color w:val="000000"/>
          <w:lang w:eastAsia="en-NZ"/>
        </w:rPr>
        <w:t xml:space="preserve"> in the query and display the item code. </w:t>
      </w:r>
    </w:p>
    <w:p w:rsidR="0019221C" w:rsidRDefault="00F84416">
      <w:r>
        <w:t>Expenditure d</w:t>
      </w:r>
      <w:r w:rsidR="0019221C">
        <w:t xml:space="preserve">ata from the </w:t>
      </w:r>
      <w:proofErr w:type="spellStart"/>
      <w:r w:rsidR="0019221C">
        <w:t>HQF</w:t>
      </w:r>
      <w:proofErr w:type="spellEnd"/>
      <w:r>
        <w:t xml:space="preserve"> (including imputed rent)</w:t>
      </w:r>
      <w:r w:rsidR="0019221C">
        <w:t xml:space="preserve"> has been written directly into the </w:t>
      </w:r>
      <w:proofErr w:type="spellStart"/>
      <w:r w:rsidR="0019221C" w:rsidRPr="0019221C">
        <w:rPr>
          <w:b/>
        </w:rPr>
        <w:t>Total_Mth_Exp</w:t>
      </w:r>
      <w:proofErr w:type="spellEnd"/>
      <w:r w:rsidR="0019221C">
        <w:t xml:space="preserve"> field. </w:t>
      </w:r>
      <w:r w:rsidR="0019221C" w:rsidRPr="00667A50">
        <w:rPr>
          <w:b/>
          <w:color w:val="FF0000"/>
          <w:sz w:val="24"/>
        </w:rPr>
        <w:t xml:space="preserve">When running queries on this table you must always use the </w:t>
      </w:r>
      <w:proofErr w:type="spellStart"/>
      <w:r w:rsidR="0019221C" w:rsidRPr="00667A50">
        <w:rPr>
          <w:b/>
          <w:color w:val="FF0000"/>
          <w:sz w:val="24"/>
        </w:rPr>
        <w:t>Total_Mth_Exp</w:t>
      </w:r>
      <w:proofErr w:type="spellEnd"/>
      <w:r w:rsidR="0019221C" w:rsidRPr="00667A50">
        <w:rPr>
          <w:b/>
          <w:color w:val="FF0000"/>
          <w:sz w:val="24"/>
        </w:rPr>
        <w:t xml:space="preserve"> field </w:t>
      </w:r>
      <w:r w:rsidR="0019221C" w:rsidRPr="0019221C">
        <w:t xml:space="preserve">for this reason. To derive the </w:t>
      </w:r>
      <w:r>
        <w:t xml:space="preserve">household </w:t>
      </w:r>
      <w:r w:rsidR="0019221C" w:rsidRPr="0019221C">
        <w:t>proportion of expenditure on cash or non-cash you have to subtract the different sources of expenditure from the</w:t>
      </w:r>
      <w:r w:rsidR="0019221C" w:rsidRPr="0019221C">
        <w:rPr>
          <w:b/>
        </w:rPr>
        <w:t xml:space="preserve"> </w:t>
      </w:r>
      <w:proofErr w:type="spellStart"/>
      <w:r w:rsidR="0019221C" w:rsidRPr="0019221C">
        <w:rPr>
          <w:b/>
        </w:rPr>
        <w:t>Total_Mth_Exp</w:t>
      </w:r>
      <w:proofErr w:type="spellEnd"/>
      <w:r w:rsidR="0019221C">
        <w:t xml:space="preserve"> field. </w:t>
      </w:r>
    </w:p>
    <w:p w:rsidR="00667A50" w:rsidRDefault="00F84416" w:rsidP="00F84416">
      <w:r>
        <w:t xml:space="preserve">The following example illustrates the use of </w:t>
      </w:r>
      <w:proofErr w:type="spellStart"/>
      <w:r>
        <w:t>Total_Mth_Exp</w:t>
      </w:r>
      <w:proofErr w:type="spellEnd"/>
      <w:r>
        <w:t xml:space="preserve"> using the Household Operations expenditure group. The total monthly expenditure is </w:t>
      </w:r>
      <w:r w:rsidRPr="00F84416">
        <w:t>$13,195.36 and diary purchases amount to $9,903.70</w:t>
      </w:r>
      <w:r>
        <w:t xml:space="preserve"> so the total is greater than the expenditure coming from the diary purchases. This means that</w:t>
      </w:r>
      <w:r w:rsidRPr="00F84416">
        <w:t xml:space="preserve"> $3,291.67</w:t>
      </w:r>
      <w:r>
        <w:t xml:space="preserve"> (</w:t>
      </w:r>
      <w:r w:rsidRPr="00F84416">
        <w:t>$13,195.36 - $9,903.70 = $3,291.67</w:t>
      </w:r>
      <w:r>
        <w:t xml:space="preserve">) of expenditure came from the </w:t>
      </w:r>
      <w:proofErr w:type="spellStart"/>
      <w:r>
        <w:t>HQF</w:t>
      </w:r>
      <w:proofErr w:type="spellEnd"/>
      <w:r>
        <w:t xml:space="preserve">: </w:t>
      </w:r>
    </w:p>
    <w:tbl>
      <w:tblPr>
        <w:tblW w:w="6922" w:type="dxa"/>
        <w:shd w:val="clear" w:color="auto" w:fill="FFFFFF" w:themeFill="background1"/>
        <w:tblLook w:val="04A0" w:firstRow="1" w:lastRow="0" w:firstColumn="1" w:lastColumn="0" w:noHBand="0" w:noVBand="1"/>
      </w:tblPr>
      <w:tblGrid>
        <w:gridCol w:w="3205"/>
        <w:gridCol w:w="3717"/>
      </w:tblGrid>
      <w:tr w:rsidR="00F84416" w:rsidRPr="00F84416" w:rsidTr="00F84416">
        <w:trPr>
          <w:trHeight w:val="300"/>
        </w:trPr>
        <w:tc>
          <w:tcPr>
            <w:tcW w:w="3205" w:type="dxa"/>
            <w:shd w:val="clear" w:color="auto" w:fill="FFFFFF" w:themeFill="background1"/>
            <w:noWrap/>
            <w:vAlign w:val="bottom"/>
          </w:tcPr>
          <w:p w:rsidR="00F84416" w:rsidRPr="00F84416" w:rsidRDefault="00F84416" w:rsidP="00F84416">
            <w:pPr>
              <w:spacing w:after="0" w:line="240" w:lineRule="auto"/>
              <w:rPr>
                <w:rFonts w:ascii="Calibri" w:eastAsia="Times New Roman" w:hAnsi="Calibri" w:cs="Calibri"/>
                <w:b/>
                <w:color w:val="000000"/>
                <w:sz w:val="20"/>
                <w:lang w:eastAsia="en-NZ"/>
              </w:rPr>
            </w:pPr>
            <w:r w:rsidRPr="00F84416">
              <w:rPr>
                <w:rFonts w:ascii="Calibri" w:eastAsia="Times New Roman" w:hAnsi="Calibri" w:cs="Calibri"/>
                <w:b/>
                <w:color w:val="000000"/>
                <w:sz w:val="20"/>
                <w:lang w:eastAsia="en-NZ"/>
              </w:rPr>
              <w:t>Field</w:t>
            </w:r>
          </w:p>
        </w:tc>
        <w:tc>
          <w:tcPr>
            <w:tcW w:w="3717" w:type="dxa"/>
            <w:shd w:val="clear" w:color="auto" w:fill="FFFFFF" w:themeFill="background1"/>
            <w:vAlign w:val="bottom"/>
          </w:tcPr>
          <w:p w:rsidR="00F84416" w:rsidRPr="00F84416" w:rsidRDefault="00F84416" w:rsidP="00F84416">
            <w:pPr>
              <w:spacing w:after="0" w:line="240" w:lineRule="auto"/>
              <w:jc w:val="right"/>
              <w:rPr>
                <w:rFonts w:ascii="Calibri" w:eastAsia="Times New Roman" w:hAnsi="Calibri" w:cs="Calibri"/>
                <w:b/>
                <w:color w:val="000000"/>
                <w:sz w:val="20"/>
                <w:lang w:eastAsia="en-NZ"/>
              </w:rPr>
            </w:pPr>
            <w:r w:rsidRPr="00F84416">
              <w:rPr>
                <w:rFonts w:ascii="Calibri" w:eastAsia="Times New Roman" w:hAnsi="Calibri" w:cs="Calibri"/>
                <w:b/>
                <w:color w:val="000000"/>
                <w:sz w:val="20"/>
                <w:lang w:eastAsia="en-NZ"/>
              </w:rPr>
              <w:t>Value</w:t>
            </w: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IDNum</w:t>
            </w:r>
            <w:proofErr w:type="spellEnd"/>
          </w:p>
        </w:tc>
        <w:tc>
          <w:tcPr>
            <w:tcW w:w="3717" w:type="dxa"/>
            <w:shd w:val="clear" w:color="auto" w:fill="FFFFFF" w:themeFill="background1"/>
            <w:vAlign w:val="bottom"/>
            <w:hideMark/>
          </w:tcPr>
          <w:p w:rsidR="00F84416" w:rsidRPr="00F84416" w:rsidRDefault="00F84416" w:rsidP="00F84416">
            <w:pPr>
              <w:spacing w:after="0" w:line="240" w:lineRule="auto"/>
              <w:jc w:val="right"/>
              <w:rPr>
                <w:rFonts w:ascii="Calibri" w:eastAsia="Times New Roman" w:hAnsi="Calibri" w:cs="Calibri"/>
                <w:color w:val="000000"/>
                <w:sz w:val="20"/>
                <w:lang w:eastAsia="en-NZ"/>
              </w:rPr>
            </w:pPr>
            <w:r w:rsidRPr="00F84416">
              <w:rPr>
                <w:rFonts w:ascii="Calibri" w:eastAsia="Times New Roman" w:hAnsi="Calibri" w:cs="Calibri"/>
                <w:color w:val="000000"/>
                <w:sz w:val="20"/>
                <w:lang w:eastAsia="en-NZ"/>
              </w:rPr>
              <w:t>4383</w:t>
            </w:r>
          </w:p>
        </w:tc>
      </w:tr>
      <w:tr w:rsidR="00F84416" w:rsidRPr="00F84416" w:rsidTr="00F84416">
        <w:trPr>
          <w:trHeight w:val="6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Desc_1</w:t>
            </w:r>
            <w:proofErr w:type="spellEnd"/>
          </w:p>
        </w:tc>
        <w:tc>
          <w:tcPr>
            <w:tcW w:w="3717" w:type="dxa"/>
            <w:shd w:val="clear" w:color="auto" w:fill="FFFFFF" w:themeFill="background1"/>
            <w:vAlign w:val="bottom"/>
            <w:hideMark/>
          </w:tcPr>
          <w:p w:rsidR="00F84416" w:rsidRPr="00F84416" w:rsidRDefault="00F84416" w:rsidP="00F84416">
            <w:pPr>
              <w:spacing w:after="0" w:line="240" w:lineRule="auto"/>
              <w:jc w:val="right"/>
              <w:rPr>
                <w:rFonts w:ascii="Calibri" w:eastAsia="Times New Roman" w:hAnsi="Calibri" w:cs="Calibri"/>
                <w:color w:val="000000"/>
                <w:sz w:val="20"/>
                <w:lang w:eastAsia="en-NZ"/>
              </w:rPr>
            </w:pPr>
            <w:r w:rsidRPr="00F84416">
              <w:rPr>
                <w:rFonts w:ascii="Calibri" w:eastAsia="Times New Roman" w:hAnsi="Calibri" w:cs="Calibri"/>
                <w:color w:val="000000"/>
                <w:sz w:val="20"/>
                <w:lang w:eastAsia="en-NZ"/>
              </w:rPr>
              <w:t xml:space="preserve">Major Group 3: Household Operation </w:t>
            </w: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SumOfTotal_Mth_Exp</w:t>
            </w:r>
            <w:proofErr w:type="spellEnd"/>
          </w:p>
        </w:tc>
        <w:tc>
          <w:tcPr>
            <w:tcW w:w="3717" w:type="dxa"/>
            <w:shd w:val="clear" w:color="auto" w:fill="FFFFFF" w:themeFill="background1"/>
            <w:vAlign w:val="bottom"/>
            <w:hideMark/>
          </w:tcPr>
          <w:p w:rsidR="00F84416" w:rsidRPr="00F84416" w:rsidRDefault="00F84416" w:rsidP="00F84416">
            <w:pPr>
              <w:spacing w:after="0" w:line="240" w:lineRule="auto"/>
              <w:jc w:val="right"/>
              <w:rPr>
                <w:rFonts w:ascii="Calibri" w:eastAsia="Times New Roman" w:hAnsi="Calibri" w:cs="Calibri"/>
                <w:color w:val="000000"/>
                <w:sz w:val="20"/>
                <w:lang w:eastAsia="en-NZ"/>
              </w:rPr>
            </w:pPr>
            <w:r w:rsidRPr="00F84416">
              <w:rPr>
                <w:rFonts w:ascii="Calibri" w:eastAsia="Times New Roman" w:hAnsi="Calibri" w:cs="Calibri"/>
                <w:color w:val="000000"/>
                <w:sz w:val="20"/>
                <w:lang w:eastAsia="en-NZ"/>
              </w:rPr>
              <w:t>$13,195.36</w:t>
            </w: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SumOfDry_Mth_Gift_Gvn_Cash</w:t>
            </w:r>
            <w:proofErr w:type="spellEnd"/>
          </w:p>
        </w:tc>
        <w:tc>
          <w:tcPr>
            <w:tcW w:w="3717" w:type="dxa"/>
            <w:shd w:val="clear" w:color="auto" w:fill="FFFFFF" w:themeFill="background1"/>
            <w:noWrap/>
            <w:vAlign w:val="bottom"/>
            <w:hideMark/>
          </w:tcPr>
          <w:p w:rsidR="00F84416" w:rsidRPr="00F84416" w:rsidRDefault="00F84416" w:rsidP="00F84416">
            <w:pPr>
              <w:spacing w:after="0" w:line="240" w:lineRule="auto"/>
              <w:jc w:val="right"/>
              <w:rPr>
                <w:rFonts w:ascii="Arial" w:eastAsia="Times New Roman" w:hAnsi="Arial" w:cs="Arial"/>
                <w:color w:val="000000"/>
                <w:sz w:val="20"/>
                <w:szCs w:val="20"/>
                <w:lang w:eastAsia="en-NZ"/>
              </w:rPr>
            </w:pP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SumOfDry_Mth_Gift_Gvn_Goods</w:t>
            </w:r>
            <w:proofErr w:type="spellEnd"/>
          </w:p>
        </w:tc>
        <w:tc>
          <w:tcPr>
            <w:tcW w:w="3717" w:type="dxa"/>
            <w:shd w:val="clear" w:color="auto" w:fill="FFFFFF" w:themeFill="background1"/>
            <w:noWrap/>
            <w:vAlign w:val="bottom"/>
            <w:hideMark/>
          </w:tcPr>
          <w:p w:rsidR="00F84416" w:rsidRPr="00F84416" w:rsidRDefault="00F84416" w:rsidP="00F84416">
            <w:pPr>
              <w:spacing w:after="0" w:line="240" w:lineRule="auto"/>
              <w:jc w:val="right"/>
              <w:rPr>
                <w:rFonts w:ascii="Arial" w:eastAsia="Times New Roman" w:hAnsi="Arial" w:cs="Arial"/>
                <w:color w:val="000000"/>
                <w:sz w:val="20"/>
                <w:szCs w:val="20"/>
                <w:lang w:eastAsia="en-NZ"/>
              </w:rPr>
            </w:pP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SumOfDry_Mth_Gift_Rec_Cash</w:t>
            </w:r>
            <w:proofErr w:type="spellEnd"/>
          </w:p>
        </w:tc>
        <w:tc>
          <w:tcPr>
            <w:tcW w:w="3717" w:type="dxa"/>
            <w:shd w:val="clear" w:color="auto" w:fill="FFFFFF" w:themeFill="background1"/>
            <w:noWrap/>
            <w:vAlign w:val="bottom"/>
            <w:hideMark/>
          </w:tcPr>
          <w:p w:rsidR="00F84416" w:rsidRPr="00F84416" w:rsidRDefault="00F84416" w:rsidP="00F84416">
            <w:pPr>
              <w:spacing w:after="0" w:line="240" w:lineRule="auto"/>
              <w:jc w:val="right"/>
              <w:rPr>
                <w:rFonts w:ascii="Arial" w:eastAsia="Times New Roman" w:hAnsi="Arial" w:cs="Arial"/>
                <w:color w:val="000000"/>
                <w:sz w:val="20"/>
                <w:szCs w:val="20"/>
                <w:lang w:eastAsia="en-NZ"/>
              </w:rPr>
            </w:pP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SumOfDry_Mth_Gift_Rec_Goods</w:t>
            </w:r>
            <w:proofErr w:type="spellEnd"/>
          </w:p>
        </w:tc>
        <w:tc>
          <w:tcPr>
            <w:tcW w:w="3717" w:type="dxa"/>
            <w:shd w:val="clear" w:color="auto" w:fill="FFFFFF" w:themeFill="background1"/>
            <w:noWrap/>
            <w:vAlign w:val="bottom"/>
            <w:hideMark/>
          </w:tcPr>
          <w:p w:rsidR="00F84416" w:rsidRPr="00F84416" w:rsidRDefault="00F84416" w:rsidP="00F84416">
            <w:pPr>
              <w:spacing w:after="0" w:line="240" w:lineRule="auto"/>
              <w:jc w:val="right"/>
              <w:rPr>
                <w:rFonts w:ascii="Arial" w:eastAsia="Times New Roman" w:hAnsi="Arial" w:cs="Arial"/>
                <w:color w:val="000000"/>
                <w:sz w:val="20"/>
                <w:szCs w:val="20"/>
                <w:lang w:eastAsia="en-NZ"/>
              </w:rPr>
            </w:pP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SumOfDry_Mth_HC</w:t>
            </w:r>
            <w:proofErr w:type="spellEnd"/>
          </w:p>
        </w:tc>
        <w:tc>
          <w:tcPr>
            <w:tcW w:w="3717" w:type="dxa"/>
            <w:shd w:val="clear" w:color="auto" w:fill="FFFFFF" w:themeFill="background1"/>
            <w:noWrap/>
            <w:vAlign w:val="bottom"/>
            <w:hideMark/>
          </w:tcPr>
          <w:p w:rsidR="00F84416" w:rsidRPr="00F84416" w:rsidRDefault="00F84416" w:rsidP="00F84416">
            <w:pPr>
              <w:spacing w:after="0" w:line="240" w:lineRule="auto"/>
              <w:jc w:val="right"/>
              <w:rPr>
                <w:rFonts w:ascii="Arial" w:eastAsia="Times New Roman" w:hAnsi="Arial" w:cs="Arial"/>
                <w:color w:val="000000"/>
                <w:sz w:val="20"/>
                <w:szCs w:val="20"/>
                <w:lang w:eastAsia="en-NZ"/>
              </w:rPr>
            </w:pP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SumOfDry_Mth_Purchases</w:t>
            </w:r>
            <w:proofErr w:type="spellEnd"/>
          </w:p>
        </w:tc>
        <w:tc>
          <w:tcPr>
            <w:tcW w:w="3717" w:type="dxa"/>
            <w:shd w:val="clear" w:color="auto" w:fill="FFFFFF" w:themeFill="background1"/>
            <w:vAlign w:val="bottom"/>
            <w:hideMark/>
          </w:tcPr>
          <w:p w:rsidR="00F84416" w:rsidRPr="00F84416" w:rsidRDefault="00F84416" w:rsidP="00F84416">
            <w:pPr>
              <w:spacing w:after="0" w:line="240" w:lineRule="auto"/>
              <w:jc w:val="right"/>
              <w:rPr>
                <w:rFonts w:ascii="Calibri" w:eastAsia="Times New Roman" w:hAnsi="Calibri" w:cs="Calibri"/>
                <w:color w:val="000000"/>
                <w:sz w:val="20"/>
                <w:lang w:eastAsia="en-NZ"/>
              </w:rPr>
            </w:pPr>
            <w:r w:rsidRPr="00F84416">
              <w:rPr>
                <w:rFonts w:ascii="Calibri" w:eastAsia="Times New Roman" w:hAnsi="Calibri" w:cs="Calibri"/>
                <w:color w:val="000000"/>
                <w:sz w:val="20"/>
                <w:lang w:eastAsia="en-NZ"/>
              </w:rPr>
              <w:t>$9,903.70</w:t>
            </w: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SumOfDry_Mth_ImpFood</w:t>
            </w:r>
            <w:proofErr w:type="spellEnd"/>
          </w:p>
        </w:tc>
        <w:tc>
          <w:tcPr>
            <w:tcW w:w="3717" w:type="dxa"/>
            <w:shd w:val="clear" w:color="auto" w:fill="FFFFFF" w:themeFill="background1"/>
            <w:noWrap/>
            <w:vAlign w:val="bottom"/>
            <w:hideMark/>
          </w:tcPr>
          <w:p w:rsidR="00F84416" w:rsidRPr="00F84416" w:rsidRDefault="00F84416" w:rsidP="00F84416">
            <w:pPr>
              <w:spacing w:after="0" w:line="240" w:lineRule="auto"/>
              <w:jc w:val="right"/>
              <w:rPr>
                <w:rFonts w:ascii="Arial" w:eastAsia="Times New Roman" w:hAnsi="Arial" w:cs="Arial"/>
                <w:color w:val="000000"/>
                <w:sz w:val="20"/>
                <w:szCs w:val="20"/>
                <w:lang w:eastAsia="en-NZ"/>
              </w:rPr>
            </w:pPr>
          </w:p>
        </w:tc>
      </w:tr>
      <w:tr w:rsidR="00F84416" w:rsidRPr="00F84416" w:rsidTr="00F84416">
        <w:trPr>
          <w:trHeight w:val="300"/>
        </w:trPr>
        <w:tc>
          <w:tcPr>
            <w:tcW w:w="3205" w:type="dxa"/>
            <w:shd w:val="clear" w:color="auto" w:fill="FFFFFF" w:themeFill="background1"/>
            <w:noWrap/>
            <w:vAlign w:val="bottom"/>
            <w:hideMark/>
          </w:tcPr>
          <w:p w:rsidR="00F84416" w:rsidRPr="00F84416" w:rsidRDefault="00F84416" w:rsidP="00F84416">
            <w:pPr>
              <w:spacing w:after="0" w:line="240" w:lineRule="auto"/>
              <w:rPr>
                <w:rFonts w:ascii="Calibri" w:eastAsia="Times New Roman" w:hAnsi="Calibri" w:cs="Calibri"/>
                <w:color w:val="000000"/>
                <w:sz w:val="20"/>
                <w:lang w:eastAsia="en-NZ"/>
              </w:rPr>
            </w:pPr>
            <w:proofErr w:type="spellStart"/>
            <w:r w:rsidRPr="00F84416">
              <w:rPr>
                <w:rFonts w:ascii="Calibri" w:eastAsia="Times New Roman" w:hAnsi="Calibri" w:cs="Calibri"/>
                <w:color w:val="000000"/>
                <w:sz w:val="20"/>
                <w:lang w:eastAsia="en-NZ"/>
              </w:rPr>
              <w:t>SumOfDry_Mth_ImpNonFood</w:t>
            </w:r>
            <w:proofErr w:type="spellEnd"/>
          </w:p>
        </w:tc>
        <w:tc>
          <w:tcPr>
            <w:tcW w:w="3717" w:type="dxa"/>
            <w:shd w:val="clear" w:color="auto" w:fill="FFFFFF" w:themeFill="background1"/>
            <w:noWrap/>
            <w:vAlign w:val="bottom"/>
            <w:hideMark/>
          </w:tcPr>
          <w:p w:rsidR="00F84416" w:rsidRPr="00F84416" w:rsidRDefault="00F84416" w:rsidP="00F84416">
            <w:pPr>
              <w:spacing w:after="0" w:line="240" w:lineRule="auto"/>
              <w:jc w:val="right"/>
              <w:rPr>
                <w:rFonts w:ascii="Arial" w:eastAsia="Times New Roman" w:hAnsi="Arial" w:cs="Arial"/>
                <w:color w:val="000000"/>
                <w:sz w:val="20"/>
                <w:szCs w:val="20"/>
                <w:lang w:eastAsia="en-NZ"/>
              </w:rPr>
            </w:pPr>
          </w:p>
        </w:tc>
      </w:tr>
    </w:tbl>
    <w:p w:rsidR="0019221C" w:rsidRDefault="00667A50" w:rsidP="00CF0F2E">
      <w:pPr>
        <w:spacing w:before="120"/>
      </w:pPr>
      <w:proofErr w:type="spellStart"/>
      <w:proofErr w:type="gramStart"/>
      <w:r w:rsidRPr="0019221C">
        <w:rPr>
          <w:b/>
        </w:rPr>
        <w:t>tbl_HH_EXP_FINAL</w:t>
      </w:r>
      <w:proofErr w:type="spellEnd"/>
      <w:proofErr w:type="gramEnd"/>
      <w:r>
        <w:rPr>
          <w:b/>
        </w:rPr>
        <w:t xml:space="preserve"> </w:t>
      </w:r>
      <w:r w:rsidR="0019221C">
        <w:t xml:space="preserve">has this structure </w:t>
      </w:r>
    </w:p>
    <w:tbl>
      <w:tblPr>
        <w:tblW w:w="0" w:type="auto"/>
        <w:tblInd w:w="93" w:type="dxa"/>
        <w:shd w:val="clear" w:color="auto" w:fill="FFFFFF" w:themeFill="background1"/>
        <w:tblLayout w:type="fixed"/>
        <w:tblLook w:val="04A0" w:firstRow="1" w:lastRow="0" w:firstColumn="1" w:lastColumn="0" w:noHBand="0" w:noVBand="1"/>
      </w:tblPr>
      <w:tblGrid>
        <w:gridCol w:w="2600"/>
        <w:gridCol w:w="3085"/>
        <w:gridCol w:w="3464"/>
      </w:tblGrid>
      <w:tr w:rsidR="00891FDD" w:rsidRPr="00667A50" w:rsidTr="00CF0F2E">
        <w:trPr>
          <w:tblHeader/>
        </w:trPr>
        <w:tc>
          <w:tcPr>
            <w:tcW w:w="2600" w:type="dxa"/>
            <w:shd w:val="clear" w:color="auto" w:fill="FFFFFF" w:themeFill="background1"/>
            <w:noWrap/>
            <w:vAlign w:val="bottom"/>
          </w:tcPr>
          <w:p w:rsidR="0019221C" w:rsidRPr="00667A50" w:rsidRDefault="0019221C" w:rsidP="0019221C">
            <w:pPr>
              <w:spacing w:after="0" w:line="240" w:lineRule="auto"/>
              <w:rPr>
                <w:rFonts w:eastAsia="Times New Roman" w:cstheme="minorHAnsi"/>
                <w:b/>
                <w:color w:val="000000"/>
                <w:sz w:val="20"/>
                <w:szCs w:val="20"/>
                <w:lang w:eastAsia="en-NZ"/>
              </w:rPr>
            </w:pPr>
            <w:r w:rsidRPr="00667A50">
              <w:rPr>
                <w:rFonts w:eastAsia="Times New Roman" w:cstheme="minorHAnsi"/>
                <w:b/>
                <w:color w:val="000000"/>
                <w:sz w:val="20"/>
                <w:szCs w:val="20"/>
                <w:lang w:eastAsia="en-NZ"/>
              </w:rPr>
              <w:t xml:space="preserve">Field </w:t>
            </w:r>
          </w:p>
        </w:tc>
        <w:tc>
          <w:tcPr>
            <w:tcW w:w="3085" w:type="dxa"/>
            <w:shd w:val="clear" w:color="auto" w:fill="FFFFFF" w:themeFill="background1"/>
            <w:vAlign w:val="bottom"/>
          </w:tcPr>
          <w:p w:rsidR="0019221C" w:rsidRPr="00667A50" w:rsidRDefault="0019221C" w:rsidP="00891FDD">
            <w:pPr>
              <w:spacing w:after="0" w:line="240" w:lineRule="auto"/>
              <w:rPr>
                <w:rFonts w:eastAsia="Times New Roman" w:cstheme="minorHAnsi"/>
                <w:b/>
                <w:color w:val="000000"/>
                <w:sz w:val="20"/>
                <w:szCs w:val="20"/>
                <w:lang w:eastAsia="en-NZ"/>
              </w:rPr>
            </w:pPr>
            <w:r w:rsidRPr="00667A50">
              <w:rPr>
                <w:rFonts w:eastAsia="Times New Roman" w:cstheme="minorHAnsi"/>
                <w:b/>
                <w:color w:val="000000"/>
                <w:sz w:val="20"/>
                <w:szCs w:val="20"/>
                <w:lang w:eastAsia="en-NZ"/>
              </w:rPr>
              <w:t>Description</w:t>
            </w:r>
          </w:p>
        </w:tc>
        <w:tc>
          <w:tcPr>
            <w:tcW w:w="3464" w:type="dxa"/>
            <w:shd w:val="clear" w:color="auto" w:fill="FFFFFF" w:themeFill="background1"/>
          </w:tcPr>
          <w:p w:rsidR="0019221C" w:rsidRPr="00667A50" w:rsidRDefault="0019221C" w:rsidP="0019221C">
            <w:pPr>
              <w:spacing w:after="0" w:line="240" w:lineRule="auto"/>
              <w:rPr>
                <w:rFonts w:eastAsia="Times New Roman" w:cstheme="minorHAnsi"/>
                <w:b/>
                <w:color w:val="000000"/>
                <w:sz w:val="20"/>
                <w:szCs w:val="20"/>
                <w:lang w:eastAsia="en-NZ"/>
              </w:rPr>
            </w:pPr>
            <w:r w:rsidRPr="00667A50">
              <w:rPr>
                <w:rFonts w:eastAsia="Times New Roman" w:cstheme="minorHAnsi"/>
                <w:b/>
                <w:color w:val="000000"/>
                <w:sz w:val="20"/>
                <w:szCs w:val="20"/>
                <w:lang w:eastAsia="en-NZ"/>
              </w:rPr>
              <w:t>Remarks</w:t>
            </w:r>
          </w:p>
        </w:tc>
      </w:tr>
      <w:tr w:rsidR="00891FDD" w:rsidRPr="00667A50" w:rsidTr="00891FDD">
        <w:tc>
          <w:tcPr>
            <w:tcW w:w="2600" w:type="dxa"/>
            <w:shd w:val="clear" w:color="auto" w:fill="FFFFFF" w:themeFill="background1"/>
            <w:noWrap/>
            <w:vAlign w:val="bottom"/>
            <w:hideMark/>
          </w:tcPr>
          <w:p w:rsidR="0019221C" w:rsidRPr="00667A50" w:rsidRDefault="0019221C"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IDNum</w:t>
            </w:r>
            <w:proofErr w:type="spellEnd"/>
          </w:p>
        </w:tc>
        <w:tc>
          <w:tcPr>
            <w:tcW w:w="3085" w:type="dxa"/>
            <w:shd w:val="clear" w:color="auto" w:fill="FFFFFF" w:themeFill="background1"/>
            <w:vAlign w:val="bottom"/>
            <w:hideMark/>
          </w:tcPr>
          <w:p w:rsidR="0019221C" w:rsidRPr="00667A50" w:rsidRDefault="0019221C"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ID number to link to </w:t>
            </w:r>
            <w:proofErr w:type="spellStart"/>
            <w:r w:rsidRPr="00667A50">
              <w:rPr>
                <w:rFonts w:cstheme="minorHAnsi"/>
                <w:sz w:val="20"/>
                <w:szCs w:val="20"/>
              </w:rPr>
              <w:t>tblHQF_GEOID</w:t>
            </w:r>
            <w:proofErr w:type="spellEnd"/>
          </w:p>
        </w:tc>
        <w:tc>
          <w:tcPr>
            <w:tcW w:w="3464" w:type="dxa"/>
            <w:shd w:val="clear" w:color="auto" w:fill="FFFFFF" w:themeFill="background1"/>
          </w:tcPr>
          <w:p w:rsidR="0019221C" w:rsidRPr="00667A50" w:rsidRDefault="0019221C" w:rsidP="0019221C">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Every query must include this</w:t>
            </w:r>
          </w:p>
        </w:tc>
      </w:tr>
      <w:tr w:rsidR="00891FDD" w:rsidRPr="00667A50" w:rsidTr="00891FDD">
        <w:tc>
          <w:tcPr>
            <w:tcW w:w="2600" w:type="dxa"/>
            <w:shd w:val="clear" w:color="auto" w:fill="FFFFFF" w:themeFill="background1"/>
            <w:noWrap/>
            <w:vAlign w:val="bottom"/>
            <w:hideMark/>
          </w:tcPr>
          <w:p w:rsidR="0019221C" w:rsidRPr="00667A50" w:rsidRDefault="0019221C"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C_ItemCode</w:t>
            </w:r>
            <w:proofErr w:type="spellEnd"/>
          </w:p>
        </w:tc>
        <w:tc>
          <w:tcPr>
            <w:tcW w:w="3085" w:type="dxa"/>
            <w:shd w:val="clear" w:color="auto" w:fill="FFFFFF" w:themeFill="background1"/>
            <w:vAlign w:val="bottom"/>
            <w:hideMark/>
          </w:tcPr>
          <w:p w:rsidR="0019221C" w:rsidRPr="00667A50" w:rsidRDefault="0019221C"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5 digit expenditure item code</w:t>
            </w:r>
          </w:p>
        </w:tc>
        <w:tc>
          <w:tcPr>
            <w:tcW w:w="3464" w:type="dxa"/>
            <w:shd w:val="clear" w:color="auto" w:fill="FFFFFF" w:themeFill="background1"/>
          </w:tcPr>
          <w:p w:rsidR="0019221C" w:rsidRPr="00667A50" w:rsidRDefault="00891FDD" w:rsidP="0019221C">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Links to table </w:t>
            </w:r>
            <w:proofErr w:type="spellStart"/>
            <w:r w:rsidRPr="00667A50">
              <w:rPr>
                <w:rFonts w:eastAsia="Times New Roman" w:cstheme="minorHAnsi"/>
                <w:color w:val="000000"/>
                <w:sz w:val="20"/>
                <w:szCs w:val="20"/>
                <w:lang w:eastAsia="en-NZ"/>
              </w:rPr>
              <w:t>tbl_ITEM_CLASSN_REV</w:t>
            </w:r>
            <w:proofErr w:type="spellEnd"/>
          </w:p>
        </w:tc>
      </w:tr>
      <w:tr w:rsidR="00891FDD" w:rsidRPr="00667A50" w:rsidTr="00891FDD">
        <w:tc>
          <w:tcPr>
            <w:tcW w:w="2600" w:type="dxa"/>
            <w:shd w:val="clear" w:color="auto" w:fill="FFFFFF" w:themeFill="background1"/>
            <w:noWrap/>
            <w:vAlign w:val="bottom"/>
            <w:hideMark/>
          </w:tcPr>
          <w:p w:rsidR="0019221C" w:rsidRPr="00667A50" w:rsidRDefault="0019221C"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Total_Mth_Exp</w:t>
            </w:r>
            <w:proofErr w:type="spellEnd"/>
          </w:p>
        </w:tc>
        <w:tc>
          <w:tcPr>
            <w:tcW w:w="3085" w:type="dxa"/>
            <w:shd w:val="clear" w:color="auto" w:fill="FFFFFF" w:themeFill="background1"/>
            <w:vAlign w:val="bottom"/>
          </w:tcPr>
          <w:p w:rsidR="0019221C"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The sum of the expenditure from different </w:t>
            </w:r>
            <w:proofErr w:type="spellStart"/>
            <w:r w:rsidRPr="00667A50">
              <w:rPr>
                <w:rFonts w:eastAsia="Times New Roman" w:cstheme="minorHAnsi"/>
                <w:color w:val="000000"/>
                <w:sz w:val="20"/>
                <w:szCs w:val="20"/>
                <w:lang w:eastAsia="en-NZ"/>
              </w:rPr>
              <w:t>Dry_Mth</w:t>
            </w:r>
            <w:proofErr w:type="spellEnd"/>
            <w:r w:rsidRPr="00667A50">
              <w:rPr>
                <w:rFonts w:eastAsia="Times New Roman" w:cstheme="minorHAnsi"/>
                <w:color w:val="000000"/>
                <w:sz w:val="20"/>
                <w:szCs w:val="20"/>
                <w:lang w:eastAsia="en-NZ"/>
              </w:rPr>
              <w:t xml:space="preserve"> fields and the </w:t>
            </w:r>
            <w:proofErr w:type="spellStart"/>
            <w:r w:rsidRPr="00667A50">
              <w:rPr>
                <w:rFonts w:eastAsia="Times New Roman" w:cstheme="minorHAnsi"/>
                <w:color w:val="000000"/>
                <w:sz w:val="20"/>
                <w:szCs w:val="20"/>
                <w:lang w:eastAsia="en-NZ"/>
              </w:rPr>
              <w:t>HQF</w:t>
            </w:r>
            <w:proofErr w:type="spellEnd"/>
          </w:p>
        </w:tc>
        <w:tc>
          <w:tcPr>
            <w:tcW w:w="3464" w:type="dxa"/>
            <w:shd w:val="clear" w:color="auto" w:fill="FFFFFF" w:themeFill="background1"/>
          </w:tcPr>
          <w:p w:rsidR="0019221C" w:rsidRPr="00667A50" w:rsidRDefault="0019221C" w:rsidP="0019221C">
            <w:pPr>
              <w:spacing w:after="0" w:line="240" w:lineRule="auto"/>
              <w:rPr>
                <w:rFonts w:eastAsia="Times New Roman" w:cstheme="minorHAnsi"/>
                <w:color w:val="000000"/>
                <w:sz w:val="20"/>
                <w:szCs w:val="20"/>
                <w:lang w:eastAsia="en-NZ"/>
              </w:rPr>
            </w:pPr>
          </w:p>
        </w:tc>
      </w:tr>
      <w:tr w:rsidR="00891FDD" w:rsidRPr="00667A50" w:rsidTr="00891FDD">
        <w:tc>
          <w:tcPr>
            <w:tcW w:w="2600" w:type="dxa"/>
            <w:shd w:val="clear" w:color="auto" w:fill="FFFFFF" w:themeFill="background1"/>
            <w:noWrap/>
            <w:vAlign w:val="bottom"/>
            <w:hideMark/>
          </w:tcPr>
          <w:p w:rsidR="0019221C" w:rsidRPr="00667A50" w:rsidRDefault="0019221C"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Dry_Mth_Gift_Gvn_Cash</w:t>
            </w:r>
            <w:proofErr w:type="spellEnd"/>
          </w:p>
        </w:tc>
        <w:tc>
          <w:tcPr>
            <w:tcW w:w="3085" w:type="dxa"/>
            <w:shd w:val="clear" w:color="auto" w:fill="FFFFFF" w:themeFill="background1"/>
            <w:noWrap/>
            <w:vAlign w:val="bottom"/>
            <w:hideMark/>
          </w:tcPr>
          <w:p w:rsidR="0019221C"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Monthly cash gifts given from the diary</w:t>
            </w:r>
          </w:p>
        </w:tc>
        <w:tc>
          <w:tcPr>
            <w:tcW w:w="3464" w:type="dxa"/>
            <w:shd w:val="clear" w:color="auto" w:fill="FFFFFF" w:themeFill="background1"/>
          </w:tcPr>
          <w:p w:rsidR="0019221C" w:rsidRPr="00667A50" w:rsidRDefault="00891FDD" w:rsidP="0019221C">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All have code 87137 or 87136</w:t>
            </w:r>
          </w:p>
        </w:tc>
      </w:tr>
      <w:tr w:rsidR="00891FDD" w:rsidRPr="00667A50" w:rsidTr="00891FDD">
        <w:tc>
          <w:tcPr>
            <w:tcW w:w="2600" w:type="dxa"/>
            <w:shd w:val="clear" w:color="auto" w:fill="FFFFFF" w:themeFill="background1"/>
            <w:noWrap/>
            <w:vAlign w:val="bottom"/>
            <w:hideMark/>
          </w:tcPr>
          <w:p w:rsidR="00891FDD" w:rsidRPr="00667A50" w:rsidRDefault="00891FDD"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Dry_Mth_Gift_Gvn_Goods</w:t>
            </w:r>
            <w:proofErr w:type="spellEnd"/>
          </w:p>
        </w:tc>
        <w:tc>
          <w:tcPr>
            <w:tcW w:w="3085" w:type="dxa"/>
            <w:shd w:val="clear" w:color="auto" w:fill="FFFFFF" w:themeFill="background1"/>
            <w:noWrap/>
            <w:vAlign w:val="bottom"/>
            <w:hideMark/>
          </w:tcPr>
          <w:p w:rsidR="00891FDD"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Monthly gifts of goods given from the diary</w:t>
            </w:r>
          </w:p>
        </w:tc>
        <w:tc>
          <w:tcPr>
            <w:tcW w:w="3464" w:type="dxa"/>
            <w:shd w:val="clear" w:color="auto" w:fill="FFFFFF" w:themeFill="background1"/>
          </w:tcPr>
          <w:p w:rsidR="00891FDD"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All have code 87152 or 87151</w:t>
            </w:r>
          </w:p>
        </w:tc>
      </w:tr>
      <w:tr w:rsidR="00891FDD" w:rsidRPr="00667A50" w:rsidTr="00891FDD">
        <w:tc>
          <w:tcPr>
            <w:tcW w:w="2600" w:type="dxa"/>
            <w:shd w:val="clear" w:color="auto" w:fill="FFFFFF" w:themeFill="background1"/>
            <w:noWrap/>
            <w:vAlign w:val="bottom"/>
            <w:hideMark/>
          </w:tcPr>
          <w:p w:rsidR="00891FDD" w:rsidRPr="00667A50" w:rsidRDefault="00891FDD"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Dry_Mth_Gift_Rec_Cash</w:t>
            </w:r>
            <w:proofErr w:type="spellEnd"/>
          </w:p>
        </w:tc>
        <w:tc>
          <w:tcPr>
            <w:tcW w:w="3085" w:type="dxa"/>
            <w:shd w:val="clear" w:color="auto" w:fill="FFFFFF" w:themeFill="background1"/>
            <w:noWrap/>
            <w:vAlign w:val="bottom"/>
            <w:hideMark/>
          </w:tcPr>
          <w:p w:rsidR="00891FDD"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Monthly cash gifts received from the diary</w:t>
            </w:r>
          </w:p>
        </w:tc>
        <w:tc>
          <w:tcPr>
            <w:tcW w:w="3464" w:type="dxa"/>
            <w:shd w:val="clear" w:color="auto" w:fill="FFFFFF" w:themeFill="background1"/>
          </w:tcPr>
          <w:p w:rsidR="00891FDD" w:rsidRPr="00667A50" w:rsidRDefault="00891FDD" w:rsidP="0019221C">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All have code 93120</w:t>
            </w:r>
          </w:p>
        </w:tc>
      </w:tr>
      <w:tr w:rsidR="00891FDD" w:rsidRPr="00667A50" w:rsidTr="00891FDD">
        <w:tc>
          <w:tcPr>
            <w:tcW w:w="2600" w:type="dxa"/>
            <w:shd w:val="clear" w:color="auto" w:fill="FFFFFF" w:themeFill="background1"/>
            <w:noWrap/>
            <w:vAlign w:val="bottom"/>
            <w:hideMark/>
          </w:tcPr>
          <w:p w:rsidR="00891FDD" w:rsidRPr="00667A50" w:rsidRDefault="00891FDD"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Dry_Mth_Gift_Rec_Goods</w:t>
            </w:r>
            <w:proofErr w:type="spellEnd"/>
          </w:p>
        </w:tc>
        <w:tc>
          <w:tcPr>
            <w:tcW w:w="3085" w:type="dxa"/>
            <w:shd w:val="clear" w:color="auto" w:fill="FFFFFF" w:themeFill="background1"/>
            <w:noWrap/>
            <w:vAlign w:val="bottom"/>
            <w:hideMark/>
          </w:tcPr>
          <w:p w:rsidR="00891FDD"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Monthly gifts of goods received from the diary</w:t>
            </w:r>
          </w:p>
        </w:tc>
        <w:tc>
          <w:tcPr>
            <w:tcW w:w="3464" w:type="dxa"/>
            <w:shd w:val="clear" w:color="auto" w:fill="FFFFFF" w:themeFill="background1"/>
          </w:tcPr>
          <w:p w:rsidR="00891FDD" w:rsidRPr="00667A50" w:rsidRDefault="00891FDD" w:rsidP="0019221C">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Codes beginning with a 9 were not ‘gifts NEC’ from the diary; others have the code of the goods received (</w:t>
            </w:r>
            <w:proofErr w:type="spellStart"/>
            <w:r w:rsidRPr="00667A50">
              <w:rPr>
                <w:rFonts w:eastAsia="Times New Roman" w:cstheme="minorHAnsi"/>
                <w:color w:val="000000"/>
                <w:sz w:val="20"/>
                <w:szCs w:val="20"/>
                <w:lang w:eastAsia="en-NZ"/>
              </w:rPr>
              <w:t>eg</w:t>
            </w:r>
            <w:proofErr w:type="spellEnd"/>
            <w:r w:rsidRPr="00667A50">
              <w:rPr>
                <w:rFonts w:eastAsia="Times New Roman" w:cstheme="minorHAnsi"/>
                <w:color w:val="000000"/>
                <w:sz w:val="20"/>
                <w:szCs w:val="20"/>
                <w:lang w:eastAsia="en-NZ"/>
              </w:rPr>
              <w:t xml:space="preserve"> 11118)</w:t>
            </w:r>
          </w:p>
        </w:tc>
      </w:tr>
      <w:tr w:rsidR="00891FDD" w:rsidRPr="00667A50" w:rsidTr="00891FDD">
        <w:tc>
          <w:tcPr>
            <w:tcW w:w="2600" w:type="dxa"/>
            <w:shd w:val="clear" w:color="auto" w:fill="FFFFFF" w:themeFill="background1"/>
            <w:noWrap/>
            <w:vAlign w:val="bottom"/>
            <w:hideMark/>
          </w:tcPr>
          <w:p w:rsidR="00891FDD" w:rsidRPr="00667A50" w:rsidRDefault="00891FDD"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Dry_Mth_HC</w:t>
            </w:r>
            <w:proofErr w:type="spellEnd"/>
          </w:p>
        </w:tc>
        <w:tc>
          <w:tcPr>
            <w:tcW w:w="3085" w:type="dxa"/>
            <w:shd w:val="clear" w:color="auto" w:fill="FFFFFF" w:themeFill="background1"/>
            <w:noWrap/>
            <w:vAlign w:val="bottom"/>
            <w:hideMark/>
          </w:tcPr>
          <w:p w:rsidR="00891FDD"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Items from the diary produced and consumed in the home</w:t>
            </w:r>
          </w:p>
        </w:tc>
        <w:tc>
          <w:tcPr>
            <w:tcW w:w="3464" w:type="dxa"/>
            <w:shd w:val="clear" w:color="auto" w:fill="FFFFFF" w:themeFill="background1"/>
          </w:tcPr>
          <w:p w:rsidR="00891FDD" w:rsidRPr="00667A50" w:rsidRDefault="00891FDD" w:rsidP="0019221C">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Coded as per item produced and consumed</w:t>
            </w:r>
          </w:p>
        </w:tc>
      </w:tr>
      <w:tr w:rsidR="00891FDD" w:rsidRPr="00667A50" w:rsidTr="00891FDD">
        <w:tc>
          <w:tcPr>
            <w:tcW w:w="2600" w:type="dxa"/>
            <w:shd w:val="clear" w:color="auto" w:fill="FFFFFF" w:themeFill="background1"/>
            <w:noWrap/>
            <w:vAlign w:val="bottom"/>
            <w:hideMark/>
          </w:tcPr>
          <w:p w:rsidR="00891FDD" w:rsidRPr="00667A50" w:rsidRDefault="00891FDD"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Dry_Mth_Purchases</w:t>
            </w:r>
            <w:proofErr w:type="spellEnd"/>
          </w:p>
        </w:tc>
        <w:tc>
          <w:tcPr>
            <w:tcW w:w="3085" w:type="dxa"/>
            <w:shd w:val="clear" w:color="auto" w:fill="FFFFFF" w:themeFill="background1"/>
            <w:noWrap/>
            <w:vAlign w:val="bottom"/>
            <w:hideMark/>
          </w:tcPr>
          <w:p w:rsidR="00891FDD"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Items purchased recorded in the diaries. </w:t>
            </w:r>
          </w:p>
        </w:tc>
        <w:tc>
          <w:tcPr>
            <w:tcW w:w="3464" w:type="dxa"/>
            <w:shd w:val="clear" w:color="auto" w:fill="FFFFFF" w:themeFill="background1"/>
          </w:tcPr>
          <w:p w:rsidR="00891FDD" w:rsidRPr="00667A50" w:rsidRDefault="00891FDD"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Coded as per item purchased. </w:t>
            </w:r>
          </w:p>
        </w:tc>
      </w:tr>
      <w:tr w:rsidR="00891FDD" w:rsidRPr="00667A50" w:rsidTr="00891FDD">
        <w:tc>
          <w:tcPr>
            <w:tcW w:w="2600" w:type="dxa"/>
            <w:shd w:val="clear" w:color="auto" w:fill="FFFFFF" w:themeFill="background1"/>
            <w:noWrap/>
            <w:vAlign w:val="bottom"/>
            <w:hideMark/>
          </w:tcPr>
          <w:p w:rsidR="00891FDD" w:rsidRPr="00667A50" w:rsidRDefault="00891FDD"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Dry_Mth_ImpFood</w:t>
            </w:r>
            <w:proofErr w:type="spellEnd"/>
          </w:p>
        </w:tc>
        <w:tc>
          <w:tcPr>
            <w:tcW w:w="3085" w:type="dxa"/>
            <w:shd w:val="clear" w:color="auto" w:fill="FFFFFF" w:themeFill="background1"/>
            <w:noWrap/>
            <w:vAlign w:val="bottom"/>
            <w:hideMark/>
          </w:tcPr>
          <w:p w:rsidR="00891FDD" w:rsidRPr="00667A50" w:rsidRDefault="00370D36"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Food imputation – to show the records where diaries were incomplete and food expenditure was imputed</w:t>
            </w:r>
          </w:p>
        </w:tc>
        <w:tc>
          <w:tcPr>
            <w:tcW w:w="3464" w:type="dxa"/>
            <w:shd w:val="clear" w:color="auto" w:fill="FFFFFF" w:themeFill="background1"/>
          </w:tcPr>
          <w:p w:rsidR="00891FDD" w:rsidRPr="00667A50" w:rsidRDefault="00370D36" w:rsidP="0019221C">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All have the code 19900 (Imputed Food)</w:t>
            </w:r>
          </w:p>
        </w:tc>
      </w:tr>
      <w:tr w:rsidR="00CF0F2E" w:rsidRPr="00667A50" w:rsidTr="00891FDD">
        <w:tc>
          <w:tcPr>
            <w:tcW w:w="2600" w:type="dxa"/>
            <w:shd w:val="clear" w:color="auto" w:fill="FFFFFF" w:themeFill="background1"/>
            <w:noWrap/>
            <w:vAlign w:val="bottom"/>
          </w:tcPr>
          <w:p w:rsidR="00CF0F2E" w:rsidRPr="00667A50" w:rsidRDefault="00CF0F2E" w:rsidP="0019221C">
            <w:pPr>
              <w:spacing w:after="0" w:line="240" w:lineRule="auto"/>
              <w:rPr>
                <w:rFonts w:eastAsia="Times New Roman" w:cstheme="minorHAnsi"/>
                <w:color w:val="000000"/>
                <w:sz w:val="20"/>
                <w:szCs w:val="20"/>
                <w:lang w:eastAsia="en-NZ"/>
              </w:rPr>
            </w:pPr>
          </w:p>
        </w:tc>
        <w:tc>
          <w:tcPr>
            <w:tcW w:w="3085" w:type="dxa"/>
            <w:shd w:val="clear" w:color="auto" w:fill="FFFFFF" w:themeFill="background1"/>
            <w:noWrap/>
            <w:vAlign w:val="bottom"/>
          </w:tcPr>
          <w:p w:rsidR="00CF0F2E" w:rsidRPr="00667A50" w:rsidRDefault="00CF0F2E" w:rsidP="00370D36">
            <w:pPr>
              <w:spacing w:after="0" w:line="240" w:lineRule="auto"/>
              <w:rPr>
                <w:rFonts w:eastAsia="Times New Roman" w:cstheme="minorHAnsi"/>
                <w:color w:val="000000"/>
                <w:sz w:val="20"/>
                <w:szCs w:val="20"/>
                <w:lang w:eastAsia="en-NZ"/>
              </w:rPr>
            </w:pPr>
          </w:p>
        </w:tc>
        <w:tc>
          <w:tcPr>
            <w:tcW w:w="3464" w:type="dxa"/>
            <w:shd w:val="clear" w:color="auto" w:fill="FFFFFF" w:themeFill="background1"/>
          </w:tcPr>
          <w:p w:rsidR="00CF0F2E" w:rsidRPr="00667A50" w:rsidRDefault="00CF0F2E" w:rsidP="00370D36">
            <w:pPr>
              <w:spacing w:after="0" w:line="240" w:lineRule="auto"/>
              <w:rPr>
                <w:rFonts w:eastAsia="Times New Roman" w:cstheme="minorHAnsi"/>
                <w:color w:val="000000"/>
                <w:sz w:val="20"/>
                <w:szCs w:val="20"/>
                <w:lang w:eastAsia="en-NZ"/>
              </w:rPr>
            </w:pPr>
          </w:p>
        </w:tc>
      </w:tr>
      <w:tr w:rsidR="00CF0F2E" w:rsidRPr="00667A50" w:rsidTr="00891FDD">
        <w:tc>
          <w:tcPr>
            <w:tcW w:w="2600" w:type="dxa"/>
            <w:shd w:val="clear" w:color="auto" w:fill="FFFFFF" w:themeFill="background1"/>
            <w:noWrap/>
            <w:vAlign w:val="bottom"/>
          </w:tcPr>
          <w:p w:rsidR="00CF0F2E" w:rsidRPr="00667A50" w:rsidRDefault="00CF0F2E" w:rsidP="0019221C">
            <w:pPr>
              <w:spacing w:after="0" w:line="240" w:lineRule="auto"/>
              <w:rPr>
                <w:rFonts w:eastAsia="Times New Roman" w:cstheme="minorHAnsi"/>
                <w:color w:val="000000"/>
                <w:sz w:val="20"/>
                <w:szCs w:val="20"/>
                <w:lang w:eastAsia="en-NZ"/>
              </w:rPr>
            </w:pPr>
          </w:p>
        </w:tc>
        <w:tc>
          <w:tcPr>
            <w:tcW w:w="3085" w:type="dxa"/>
            <w:shd w:val="clear" w:color="auto" w:fill="FFFFFF" w:themeFill="background1"/>
            <w:noWrap/>
            <w:vAlign w:val="bottom"/>
          </w:tcPr>
          <w:p w:rsidR="00CF0F2E" w:rsidRPr="00667A50" w:rsidRDefault="00CF0F2E" w:rsidP="00370D36">
            <w:pPr>
              <w:spacing w:after="0" w:line="240" w:lineRule="auto"/>
              <w:rPr>
                <w:rFonts w:eastAsia="Times New Roman" w:cstheme="minorHAnsi"/>
                <w:color w:val="000000"/>
                <w:sz w:val="20"/>
                <w:szCs w:val="20"/>
                <w:lang w:eastAsia="en-NZ"/>
              </w:rPr>
            </w:pPr>
          </w:p>
        </w:tc>
        <w:tc>
          <w:tcPr>
            <w:tcW w:w="3464" w:type="dxa"/>
            <w:shd w:val="clear" w:color="auto" w:fill="FFFFFF" w:themeFill="background1"/>
          </w:tcPr>
          <w:p w:rsidR="00CF0F2E" w:rsidRPr="00667A50" w:rsidRDefault="00CF0F2E" w:rsidP="00370D36">
            <w:pPr>
              <w:spacing w:after="0" w:line="240" w:lineRule="auto"/>
              <w:rPr>
                <w:rFonts w:eastAsia="Times New Roman" w:cstheme="minorHAnsi"/>
                <w:color w:val="000000"/>
                <w:sz w:val="20"/>
                <w:szCs w:val="20"/>
                <w:lang w:eastAsia="en-NZ"/>
              </w:rPr>
            </w:pPr>
          </w:p>
        </w:tc>
      </w:tr>
      <w:tr w:rsidR="00370D36" w:rsidRPr="00667A50" w:rsidTr="00891FDD">
        <w:tc>
          <w:tcPr>
            <w:tcW w:w="2600" w:type="dxa"/>
            <w:shd w:val="clear" w:color="auto" w:fill="FFFFFF" w:themeFill="background1"/>
            <w:noWrap/>
            <w:vAlign w:val="bottom"/>
            <w:hideMark/>
          </w:tcPr>
          <w:p w:rsidR="00370D36" w:rsidRPr="00667A50" w:rsidRDefault="00370D36"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Dry_Mth_ImpNonFood</w:t>
            </w:r>
            <w:proofErr w:type="spellEnd"/>
          </w:p>
        </w:tc>
        <w:tc>
          <w:tcPr>
            <w:tcW w:w="3085" w:type="dxa"/>
            <w:shd w:val="clear" w:color="auto" w:fill="FFFFFF" w:themeFill="background1"/>
            <w:noWrap/>
            <w:vAlign w:val="bottom"/>
            <w:hideMark/>
          </w:tcPr>
          <w:p w:rsidR="00370D36" w:rsidRPr="00667A50" w:rsidRDefault="00370D36" w:rsidP="00370D36">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Non-food imputation – to show the records where diaries were incomplete and non-food expenditure was imputed</w:t>
            </w:r>
          </w:p>
        </w:tc>
        <w:tc>
          <w:tcPr>
            <w:tcW w:w="3464" w:type="dxa"/>
            <w:shd w:val="clear" w:color="auto" w:fill="FFFFFF" w:themeFill="background1"/>
          </w:tcPr>
          <w:p w:rsidR="00370D36" w:rsidRPr="00667A50" w:rsidRDefault="00370D36" w:rsidP="00370D36">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All have the code 89900 (Imputed Non-Food)</w:t>
            </w:r>
          </w:p>
        </w:tc>
      </w:tr>
      <w:tr w:rsidR="00370D36" w:rsidRPr="00667A50" w:rsidTr="00891FDD">
        <w:tc>
          <w:tcPr>
            <w:tcW w:w="2600" w:type="dxa"/>
            <w:shd w:val="clear" w:color="auto" w:fill="FFFFFF" w:themeFill="background1"/>
            <w:noWrap/>
            <w:vAlign w:val="bottom"/>
            <w:hideMark/>
          </w:tcPr>
          <w:p w:rsidR="00370D36" w:rsidRPr="00667A50" w:rsidRDefault="00370D36" w:rsidP="0019221C">
            <w:pPr>
              <w:spacing w:after="0" w:line="240" w:lineRule="auto"/>
              <w:rPr>
                <w:rFonts w:eastAsia="Times New Roman" w:cstheme="minorHAnsi"/>
                <w:color w:val="000000"/>
                <w:sz w:val="20"/>
                <w:szCs w:val="20"/>
                <w:lang w:eastAsia="en-NZ"/>
              </w:rPr>
            </w:pPr>
            <w:proofErr w:type="spellStart"/>
            <w:r w:rsidRPr="00667A50">
              <w:rPr>
                <w:rFonts w:eastAsia="Times New Roman" w:cstheme="minorHAnsi"/>
                <w:color w:val="000000"/>
                <w:sz w:val="20"/>
                <w:szCs w:val="20"/>
                <w:lang w:eastAsia="en-NZ"/>
              </w:rPr>
              <w:t>Data_Source</w:t>
            </w:r>
            <w:proofErr w:type="spellEnd"/>
          </w:p>
        </w:tc>
        <w:tc>
          <w:tcPr>
            <w:tcW w:w="3085" w:type="dxa"/>
            <w:shd w:val="clear" w:color="auto" w:fill="FFFFFF" w:themeFill="background1"/>
            <w:vAlign w:val="bottom"/>
            <w:hideMark/>
          </w:tcPr>
          <w:p w:rsidR="00370D36" w:rsidRPr="00667A50" w:rsidRDefault="00370D36" w:rsidP="00891FDD">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Shows where the expenditure came from </w:t>
            </w:r>
          </w:p>
        </w:tc>
        <w:tc>
          <w:tcPr>
            <w:tcW w:w="3464" w:type="dxa"/>
            <w:shd w:val="clear" w:color="auto" w:fill="FFFFFF" w:themeFill="background1"/>
          </w:tcPr>
          <w:p w:rsidR="00370D36" w:rsidRPr="00667A50" w:rsidRDefault="00370D36" w:rsidP="00370D36">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“Highest” means that the item was reported ni both the </w:t>
            </w:r>
            <w:proofErr w:type="spellStart"/>
            <w:r w:rsidRPr="00667A50">
              <w:rPr>
                <w:rFonts w:eastAsia="Times New Roman" w:cstheme="minorHAnsi"/>
                <w:color w:val="000000"/>
                <w:sz w:val="20"/>
                <w:szCs w:val="20"/>
                <w:lang w:eastAsia="en-NZ"/>
              </w:rPr>
              <w:t>HQF</w:t>
            </w:r>
            <w:proofErr w:type="spellEnd"/>
            <w:r w:rsidRPr="00667A50">
              <w:rPr>
                <w:rFonts w:eastAsia="Times New Roman" w:cstheme="minorHAnsi"/>
                <w:color w:val="000000"/>
                <w:sz w:val="20"/>
                <w:szCs w:val="20"/>
                <w:lang w:eastAsia="en-NZ"/>
              </w:rPr>
              <w:t xml:space="preserve"> and the Diary and the highest monthly value </w:t>
            </w:r>
            <w:proofErr w:type="gramStart"/>
            <w:r w:rsidRPr="00667A50">
              <w:rPr>
                <w:rFonts w:eastAsia="Times New Roman" w:cstheme="minorHAnsi"/>
                <w:color w:val="000000"/>
                <w:sz w:val="20"/>
                <w:szCs w:val="20"/>
                <w:lang w:eastAsia="en-NZ"/>
              </w:rPr>
              <w:t>was</w:t>
            </w:r>
            <w:proofErr w:type="gramEnd"/>
            <w:r w:rsidRPr="00667A50">
              <w:rPr>
                <w:rFonts w:eastAsia="Times New Roman" w:cstheme="minorHAnsi"/>
                <w:color w:val="000000"/>
                <w:sz w:val="20"/>
                <w:szCs w:val="20"/>
                <w:lang w:eastAsia="en-NZ"/>
              </w:rPr>
              <w:t xml:space="preserve"> used in the final data. </w:t>
            </w:r>
          </w:p>
          <w:p w:rsidR="00370D36" w:rsidRPr="00667A50" w:rsidRDefault="00370D36" w:rsidP="00370D36">
            <w:pPr>
              <w:spacing w:after="0" w:line="240" w:lineRule="auto"/>
              <w:rPr>
                <w:rFonts w:eastAsia="Times New Roman" w:cstheme="minorHAnsi"/>
                <w:color w:val="000000"/>
                <w:sz w:val="20"/>
                <w:szCs w:val="20"/>
                <w:lang w:eastAsia="en-NZ"/>
              </w:rPr>
            </w:pPr>
            <w:r w:rsidRPr="00667A50">
              <w:rPr>
                <w:rFonts w:eastAsia="Times New Roman" w:cstheme="minorHAnsi"/>
                <w:color w:val="000000"/>
                <w:sz w:val="20"/>
                <w:szCs w:val="20"/>
                <w:lang w:eastAsia="en-NZ"/>
              </w:rPr>
              <w:t xml:space="preserve">Imp Rent only applies to 21110 and it’s the adjusted imputed rent. </w:t>
            </w:r>
          </w:p>
        </w:tc>
      </w:tr>
    </w:tbl>
    <w:p w:rsidR="00E33FB5" w:rsidRDefault="00E33FB5" w:rsidP="00E33FB5">
      <w:pPr>
        <w:pStyle w:val="Heading1"/>
      </w:pPr>
      <w:r>
        <w:t xml:space="preserve">3. Any other variables </w:t>
      </w:r>
    </w:p>
    <w:p w:rsidR="00E33FB5" w:rsidRDefault="00E33FB5">
      <w:r>
        <w:t xml:space="preserve">Use the data dictionary to locate the table you need to use. The main tables are: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E33FB5" w:rsidRPr="00E33FB5" w:rsidTr="00E33FB5">
        <w:tc>
          <w:tcPr>
            <w:tcW w:w="4621" w:type="dxa"/>
          </w:tcPr>
          <w:p w:rsidR="00E33FB5" w:rsidRPr="00E33FB5" w:rsidRDefault="00E33FB5" w:rsidP="00E33FB5">
            <w:pPr>
              <w:rPr>
                <w:b/>
              </w:rPr>
            </w:pPr>
            <w:r w:rsidRPr="00E33FB5">
              <w:rPr>
                <w:b/>
              </w:rPr>
              <w:t>Subject</w:t>
            </w:r>
          </w:p>
        </w:tc>
        <w:tc>
          <w:tcPr>
            <w:tcW w:w="4621" w:type="dxa"/>
          </w:tcPr>
          <w:p w:rsidR="00E33FB5" w:rsidRPr="00E33FB5" w:rsidRDefault="00E33FB5" w:rsidP="00E33FB5">
            <w:pPr>
              <w:rPr>
                <w:b/>
              </w:rPr>
            </w:pPr>
            <w:r>
              <w:rPr>
                <w:b/>
              </w:rPr>
              <w:t>T</w:t>
            </w:r>
            <w:r w:rsidRPr="00E33FB5">
              <w:rPr>
                <w:b/>
              </w:rPr>
              <w:t>able name</w:t>
            </w:r>
          </w:p>
        </w:tc>
      </w:tr>
      <w:tr w:rsidR="00E33FB5" w:rsidRPr="00E33FB5" w:rsidTr="00E33FB5">
        <w:tc>
          <w:tcPr>
            <w:tcW w:w="4621" w:type="dxa"/>
          </w:tcPr>
          <w:p w:rsidR="00E33FB5" w:rsidRPr="00E33FB5" w:rsidRDefault="00E33FB5" w:rsidP="00E33FB5">
            <w:r w:rsidRPr="00E33FB5">
              <w:t>Housing</w:t>
            </w:r>
          </w:p>
        </w:tc>
        <w:tc>
          <w:tcPr>
            <w:tcW w:w="4621" w:type="dxa"/>
          </w:tcPr>
          <w:p w:rsidR="00E33FB5" w:rsidRPr="00E33FB5" w:rsidRDefault="00E33FB5" w:rsidP="00E33FB5">
            <w:proofErr w:type="spellStart"/>
            <w:r w:rsidRPr="00E33FB5">
              <w:t>tbl_Housing</w:t>
            </w:r>
            <w:proofErr w:type="spellEnd"/>
            <w:r w:rsidRPr="00E33FB5">
              <w:t xml:space="preserve"> </w:t>
            </w:r>
          </w:p>
        </w:tc>
      </w:tr>
      <w:tr w:rsidR="00E33FB5" w:rsidRPr="00E33FB5" w:rsidTr="00E33FB5">
        <w:tc>
          <w:tcPr>
            <w:tcW w:w="4621" w:type="dxa"/>
          </w:tcPr>
          <w:p w:rsidR="00E33FB5" w:rsidRPr="00E33FB5" w:rsidRDefault="00E33FB5" w:rsidP="00E33FB5">
            <w:r w:rsidRPr="00E33FB5">
              <w:t xml:space="preserve">Education </w:t>
            </w:r>
          </w:p>
        </w:tc>
        <w:tc>
          <w:tcPr>
            <w:tcW w:w="4621" w:type="dxa"/>
          </w:tcPr>
          <w:p w:rsidR="00E33FB5" w:rsidRPr="00E33FB5" w:rsidRDefault="00E33FB5" w:rsidP="00E33FB5">
            <w:proofErr w:type="spellStart"/>
            <w:r w:rsidRPr="00E33FB5">
              <w:t>tbl_Person_Education</w:t>
            </w:r>
            <w:proofErr w:type="spellEnd"/>
            <w:r w:rsidRPr="00E33FB5">
              <w:t xml:space="preserve"> </w:t>
            </w:r>
          </w:p>
        </w:tc>
      </w:tr>
      <w:tr w:rsidR="00E33FB5" w:rsidRPr="00E33FB5" w:rsidTr="00E33FB5">
        <w:tc>
          <w:tcPr>
            <w:tcW w:w="4621" w:type="dxa"/>
          </w:tcPr>
          <w:p w:rsidR="00E33FB5" w:rsidRPr="00E33FB5" w:rsidRDefault="00E33FB5" w:rsidP="00E33FB5">
            <w:r w:rsidRPr="00E33FB5">
              <w:t xml:space="preserve">Age, sex </w:t>
            </w:r>
            <w:proofErr w:type="spellStart"/>
            <w:r w:rsidRPr="00E33FB5">
              <w:t>etc</w:t>
            </w:r>
            <w:proofErr w:type="spellEnd"/>
          </w:p>
        </w:tc>
        <w:tc>
          <w:tcPr>
            <w:tcW w:w="4621" w:type="dxa"/>
          </w:tcPr>
          <w:p w:rsidR="00E33FB5" w:rsidRPr="00E33FB5" w:rsidRDefault="00E33FB5" w:rsidP="00E33FB5">
            <w:proofErr w:type="spellStart"/>
            <w:r w:rsidRPr="00E33FB5">
              <w:t>tbl_HH_Control</w:t>
            </w:r>
            <w:proofErr w:type="spellEnd"/>
          </w:p>
        </w:tc>
      </w:tr>
      <w:tr w:rsidR="00E33FB5" w:rsidRPr="00E33FB5" w:rsidTr="00E33FB5">
        <w:tc>
          <w:tcPr>
            <w:tcW w:w="4621" w:type="dxa"/>
          </w:tcPr>
          <w:p w:rsidR="00E33FB5" w:rsidRPr="00E33FB5" w:rsidRDefault="00E33FB5" w:rsidP="00E33FB5">
            <w:r w:rsidRPr="00E33FB5">
              <w:t>Labour force</w:t>
            </w:r>
          </w:p>
        </w:tc>
        <w:tc>
          <w:tcPr>
            <w:tcW w:w="4621" w:type="dxa"/>
          </w:tcPr>
          <w:p w:rsidR="00E33FB5" w:rsidRPr="00E33FB5" w:rsidRDefault="00E33FB5" w:rsidP="00E33FB5">
            <w:proofErr w:type="spellStart"/>
            <w:r w:rsidRPr="00E33FB5">
              <w:t>tbl_HIES_Report_Labour_Force</w:t>
            </w:r>
            <w:proofErr w:type="spellEnd"/>
          </w:p>
        </w:tc>
      </w:tr>
      <w:tr w:rsidR="00E33FB5" w:rsidRPr="00E33FB5" w:rsidTr="00E33FB5">
        <w:tc>
          <w:tcPr>
            <w:tcW w:w="4621" w:type="dxa"/>
          </w:tcPr>
          <w:p w:rsidR="00E33FB5" w:rsidRPr="00E33FB5" w:rsidRDefault="00E33FB5" w:rsidP="00E33FB5">
            <w:r w:rsidRPr="00E33FB5">
              <w:t xml:space="preserve">Health </w:t>
            </w:r>
          </w:p>
        </w:tc>
        <w:tc>
          <w:tcPr>
            <w:tcW w:w="4621" w:type="dxa"/>
          </w:tcPr>
          <w:p w:rsidR="00E33FB5" w:rsidRPr="00E33FB5" w:rsidRDefault="00E33FB5" w:rsidP="00E33FB5">
            <w:proofErr w:type="spellStart"/>
            <w:r w:rsidRPr="00E33FB5">
              <w:t>tbl_Person_Health</w:t>
            </w:r>
            <w:proofErr w:type="spellEnd"/>
          </w:p>
        </w:tc>
      </w:tr>
      <w:tr w:rsidR="00E33FB5" w:rsidTr="00E33FB5">
        <w:tc>
          <w:tcPr>
            <w:tcW w:w="4621" w:type="dxa"/>
          </w:tcPr>
          <w:p w:rsidR="00E33FB5" w:rsidRPr="00E33FB5" w:rsidRDefault="00E33FB5" w:rsidP="00E33FB5">
            <w:r w:rsidRPr="00E33FB5">
              <w:t xml:space="preserve">Access to services (health, info, road </w:t>
            </w:r>
            <w:proofErr w:type="spellStart"/>
            <w:r w:rsidRPr="00E33FB5">
              <w:t>etc</w:t>
            </w:r>
            <w:proofErr w:type="spellEnd"/>
            <w:r w:rsidRPr="00E33FB5">
              <w:t>)</w:t>
            </w:r>
          </w:p>
        </w:tc>
        <w:tc>
          <w:tcPr>
            <w:tcW w:w="4621" w:type="dxa"/>
          </w:tcPr>
          <w:p w:rsidR="00E33FB5" w:rsidRDefault="00E33FB5" w:rsidP="00E33FB5">
            <w:proofErr w:type="spellStart"/>
            <w:r w:rsidRPr="00E33FB5">
              <w:t>tbl_Basic_Services</w:t>
            </w:r>
            <w:proofErr w:type="spellEnd"/>
          </w:p>
        </w:tc>
      </w:tr>
    </w:tbl>
    <w:p w:rsidR="00E33FB5" w:rsidRDefault="00E33FB5" w:rsidP="00E33FB5">
      <w:r>
        <w:t xml:space="preserve">Remember to always use </w:t>
      </w:r>
      <w:proofErr w:type="spellStart"/>
      <w:r w:rsidRPr="00DF6737">
        <w:t>tblHQF_GEOID</w:t>
      </w:r>
      <w:proofErr w:type="spellEnd"/>
      <w:r>
        <w:t xml:space="preserve"> to include the weights on any queries. </w:t>
      </w:r>
    </w:p>
    <w:p w:rsidR="00FB4664" w:rsidRDefault="00FB4664" w:rsidP="00E33FB5"/>
    <w:p w:rsidR="00FB4664" w:rsidRDefault="00FB4664" w:rsidP="00E33FB5"/>
    <w:sectPr w:rsidR="00FB4664" w:rsidSect="00F84416">
      <w:pgSz w:w="11906" w:h="16838"/>
      <w:pgMar w:top="1276" w:right="849"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77396"/>
    <w:multiLevelType w:val="hybridMultilevel"/>
    <w:tmpl w:val="00565FE8"/>
    <w:lvl w:ilvl="0" w:tplc="0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737"/>
    <w:rsid w:val="0019221C"/>
    <w:rsid w:val="00370D36"/>
    <w:rsid w:val="003B5F4F"/>
    <w:rsid w:val="00545E7C"/>
    <w:rsid w:val="005E1BFA"/>
    <w:rsid w:val="00624613"/>
    <w:rsid w:val="00645B9C"/>
    <w:rsid w:val="00667A50"/>
    <w:rsid w:val="006D4725"/>
    <w:rsid w:val="0075510A"/>
    <w:rsid w:val="00767BB3"/>
    <w:rsid w:val="00834CAC"/>
    <w:rsid w:val="00891FDD"/>
    <w:rsid w:val="008B75A2"/>
    <w:rsid w:val="008D0B16"/>
    <w:rsid w:val="00A65508"/>
    <w:rsid w:val="00A90343"/>
    <w:rsid w:val="00B34545"/>
    <w:rsid w:val="00C5422D"/>
    <w:rsid w:val="00CF0F2E"/>
    <w:rsid w:val="00D609E3"/>
    <w:rsid w:val="00DF6737"/>
    <w:rsid w:val="00E20441"/>
    <w:rsid w:val="00E33FB5"/>
    <w:rsid w:val="00E70962"/>
    <w:rsid w:val="00F84416"/>
    <w:rsid w:val="00FB466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613"/>
  </w:style>
  <w:style w:type="paragraph" w:styleId="Heading1">
    <w:name w:val="heading 1"/>
    <w:basedOn w:val="Normal"/>
    <w:next w:val="Normal"/>
    <w:link w:val="Heading1Char"/>
    <w:uiPriority w:val="9"/>
    <w:qFormat/>
    <w:rsid w:val="0062461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62461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62461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62461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62461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62461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62461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2461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62461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1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624613"/>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624613"/>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24613"/>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2461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2461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2461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2461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24613"/>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A65508"/>
    <w:rPr>
      <w:b/>
      <w:bCs/>
      <w:color w:val="943634" w:themeColor="accent2" w:themeShade="BF"/>
      <w:sz w:val="18"/>
      <w:szCs w:val="18"/>
    </w:rPr>
  </w:style>
  <w:style w:type="paragraph" w:styleId="Title">
    <w:name w:val="Title"/>
    <w:basedOn w:val="Normal"/>
    <w:next w:val="Normal"/>
    <w:link w:val="TitleChar"/>
    <w:uiPriority w:val="10"/>
    <w:qFormat/>
    <w:rsid w:val="0062461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62461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62461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624613"/>
    <w:rPr>
      <w:rFonts w:asciiTheme="majorHAnsi" w:eastAsiaTheme="majorEastAsia" w:hAnsiTheme="majorHAnsi" w:cstheme="majorBidi"/>
      <w:i/>
      <w:iCs/>
      <w:spacing w:val="13"/>
      <w:sz w:val="24"/>
      <w:szCs w:val="24"/>
    </w:rPr>
  </w:style>
  <w:style w:type="character" w:styleId="Strong">
    <w:name w:val="Strong"/>
    <w:uiPriority w:val="22"/>
    <w:qFormat/>
    <w:rsid w:val="00624613"/>
    <w:rPr>
      <w:b/>
      <w:bCs/>
    </w:rPr>
  </w:style>
  <w:style w:type="character" w:styleId="Emphasis">
    <w:name w:val="Emphasis"/>
    <w:uiPriority w:val="20"/>
    <w:qFormat/>
    <w:rsid w:val="00624613"/>
    <w:rPr>
      <w:b/>
      <w:bCs/>
      <w:i/>
      <w:iCs/>
      <w:spacing w:val="10"/>
      <w:bdr w:val="none" w:sz="0" w:space="0" w:color="auto"/>
      <w:shd w:val="clear" w:color="auto" w:fill="auto"/>
    </w:rPr>
  </w:style>
  <w:style w:type="paragraph" w:styleId="NoSpacing">
    <w:name w:val="No Spacing"/>
    <w:basedOn w:val="Normal"/>
    <w:link w:val="NoSpacingChar"/>
    <w:uiPriority w:val="1"/>
    <w:qFormat/>
    <w:rsid w:val="00624613"/>
    <w:pPr>
      <w:spacing w:after="0" w:line="240" w:lineRule="auto"/>
    </w:pPr>
  </w:style>
  <w:style w:type="character" w:customStyle="1" w:styleId="NoSpacingChar">
    <w:name w:val="No Spacing Char"/>
    <w:basedOn w:val="DefaultParagraphFont"/>
    <w:link w:val="NoSpacing"/>
    <w:uiPriority w:val="1"/>
    <w:rsid w:val="00624613"/>
  </w:style>
  <w:style w:type="paragraph" w:styleId="ListParagraph">
    <w:name w:val="List Paragraph"/>
    <w:basedOn w:val="Normal"/>
    <w:uiPriority w:val="34"/>
    <w:qFormat/>
    <w:rsid w:val="00624613"/>
    <w:pPr>
      <w:ind w:left="720"/>
      <w:contextualSpacing/>
    </w:pPr>
  </w:style>
  <w:style w:type="paragraph" w:styleId="Quote">
    <w:name w:val="Quote"/>
    <w:basedOn w:val="Normal"/>
    <w:next w:val="Normal"/>
    <w:link w:val="QuoteChar"/>
    <w:uiPriority w:val="29"/>
    <w:qFormat/>
    <w:rsid w:val="00624613"/>
    <w:pPr>
      <w:spacing w:before="200" w:after="0"/>
      <w:ind w:left="360" w:right="360"/>
    </w:pPr>
    <w:rPr>
      <w:i/>
      <w:iCs/>
    </w:rPr>
  </w:style>
  <w:style w:type="character" w:customStyle="1" w:styleId="QuoteChar">
    <w:name w:val="Quote Char"/>
    <w:basedOn w:val="DefaultParagraphFont"/>
    <w:link w:val="Quote"/>
    <w:uiPriority w:val="29"/>
    <w:rsid w:val="00624613"/>
    <w:rPr>
      <w:i/>
      <w:iCs/>
    </w:rPr>
  </w:style>
  <w:style w:type="paragraph" w:styleId="IntenseQuote">
    <w:name w:val="Intense Quote"/>
    <w:basedOn w:val="Normal"/>
    <w:next w:val="Normal"/>
    <w:link w:val="IntenseQuoteChar"/>
    <w:uiPriority w:val="30"/>
    <w:qFormat/>
    <w:rsid w:val="0062461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624613"/>
    <w:rPr>
      <w:b/>
      <w:bCs/>
      <w:i/>
      <w:iCs/>
    </w:rPr>
  </w:style>
  <w:style w:type="character" w:styleId="SubtleEmphasis">
    <w:name w:val="Subtle Emphasis"/>
    <w:uiPriority w:val="19"/>
    <w:qFormat/>
    <w:rsid w:val="00624613"/>
    <w:rPr>
      <w:i/>
      <w:iCs/>
    </w:rPr>
  </w:style>
  <w:style w:type="character" w:styleId="IntenseEmphasis">
    <w:name w:val="Intense Emphasis"/>
    <w:uiPriority w:val="21"/>
    <w:qFormat/>
    <w:rsid w:val="00624613"/>
    <w:rPr>
      <w:b/>
      <w:bCs/>
    </w:rPr>
  </w:style>
  <w:style w:type="character" w:styleId="SubtleReference">
    <w:name w:val="Subtle Reference"/>
    <w:uiPriority w:val="31"/>
    <w:qFormat/>
    <w:rsid w:val="00624613"/>
    <w:rPr>
      <w:smallCaps/>
    </w:rPr>
  </w:style>
  <w:style w:type="character" w:styleId="IntenseReference">
    <w:name w:val="Intense Reference"/>
    <w:uiPriority w:val="32"/>
    <w:qFormat/>
    <w:rsid w:val="00624613"/>
    <w:rPr>
      <w:smallCaps/>
      <w:spacing w:val="5"/>
      <w:u w:val="single"/>
    </w:rPr>
  </w:style>
  <w:style w:type="character" w:styleId="BookTitle">
    <w:name w:val="Book Title"/>
    <w:uiPriority w:val="33"/>
    <w:qFormat/>
    <w:rsid w:val="00624613"/>
    <w:rPr>
      <w:i/>
      <w:iCs/>
      <w:smallCaps/>
      <w:spacing w:val="5"/>
    </w:rPr>
  </w:style>
  <w:style w:type="paragraph" w:styleId="TOCHeading">
    <w:name w:val="TOC Heading"/>
    <w:basedOn w:val="Heading1"/>
    <w:next w:val="Normal"/>
    <w:uiPriority w:val="39"/>
    <w:semiHidden/>
    <w:unhideWhenUsed/>
    <w:qFormat/>
    <w:rsid w:val="00624613"/>
    <w:pPr>
      <w:outlineLvl w:val="9"/>
    </w:pPr>
    <w:rPr>
      <w:lang w:bidi="en-US"/>
    </w:rPr>
  </w:style>
  <w:style w:type="table" w:styleId="TableGrid">
    <w:name w:val="Table Grid"/>
    <w:basedOn w:val="TableNormal"/>
    <w:uiPriority w:val="59"/>
    <w:rsid w:val="00E33F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4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7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613"/>
  </w:style>
  <w:style w:type="paragraph" w:styleId="Heading1">
    <w:name w:val="heading 1"/>
    <w:basedOn w:val="Normal"/>
    <w:next w:val="Normal"/>
    <w:link w:val="Heading1Char"/>
    <w:uiPriority w:val="9"/>
    <w:qFormat/>
    <w:rsid w:val="0062461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62461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62461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62461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62461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62461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62461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2461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62461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1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624613"/>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624613"/>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24613"/>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2461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2461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2461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2461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24613"/>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A65508"/>
    <w:rPr>
      <w:b/>
      <w:bCs/>
      <w:color w:val="943634" w:themeColor="accent2" w:themeShade="BF"/>
      <w:sz w:val="18"/>
      <w:szCs w:val="18"/>
    </w:rPr>
  </w:style>
  <w:style w:type="paragraph" w:styleId="Title">
    <w:name w:val="Title"/>
    <w:basedOn w:val="Normal"/>
    <w:next w:val="Normal"/>
    <w:link w:val="TitleChar"/>
    <w:uiPriority w:val="10"/>
    <w:qFormat/>
    <w:rsid w:val="0062461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62461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62461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624613"/>
    <w:rPr>
      <w:rFonts w:asciiTheme="majorHAnsi" w:eastAsiaTheme="majorEastAsia" w:hAnsiTheme="majorHAnsi" w:cstheme="majorBidi"/>
      <w:i/>
      <w:iCs/>
      <w:spacing w:val="13"/>
      <w:sz w:val="24"/>
      <w:szCs w:val="24"/>
    </w:rPr>
  </w:style>
  <w:style w:type="character" w:styleId="Strong">
    <w:name w:val="Strong"/>
    <w:uiPriority w:val="22"/>
    <w:qFormat/>
    <w:rsid w:val="00624613"/>
    <w:rPr>
      <w:b/>
      <w:bCs/>
    </w:rPr>
  </w:style>
  <w:style w:type="character" w:styleId="Emphasis">
    <w:name w:val="Emphasis"/>
    <w:uiPriority w:val="20"/>
    <w:qFormat/>
    <w:rsid w:val="00624613"/>
    <w:rPr>
      <w:b/>
      <w:bCs/>
      <w:i/>
      <w:iCs/>
      <w:spacing w:val="10"/>
      <w:bdr w:val="none" w:sz="0" w:space="0" w:color="auto"/>
      <w:shd w:val="clear" w:color="auto" w:fill="auto"/>
    </w:rPr>
  </w:style>
  <w:style w:type="paragraph" w:styleId="NoSpacing">
    <w:name w:val="No Spacing"/>
    <w:basedOn w:val="Normal"/>
    <w:link w:val="NoSpacingChar"/>
    <w:uiPriority w:val="1"/>
    <w:qFormat/>
    <w:rsid w:val="00624613"/>
    <w:pPr>
      <w:spacing w:after="0" w:line="240" w:lineRule="auto"/>
    </w:pPr>
  </w:style>
  <w:style w:type="character" w:customStyle="1" w:styleId="NoSpacingChar">
    <w:name w:val="No Spacing Char"/>
    <w:basedOn w:val="DefaultParagraphFont"/>
    <w:link w:val="NoSpacing"/>
    <w:uiPriority w:val="1"/>
    <w:rsid w:val="00624613"/>
  </w:style>
  <w:style w:type="paragraph" w:styleId="ListParagraph">
    <w:name w:val="List Paragraph"/>
    <w:basedOn w:val="Normal"/>
    <w:uiPriority w:val="34"/>
    <w:qFormat/>
    <w:rsid w:val="00624613"/>
    <w:pPr>
      <w:ind w:left="720"/>
      <w:contextualSpacing/>
    </w:pPr>
  </w:style>
  <w:style w:type="paragraph" w:styleId="Quote">
    <w:name w:val="Quote"/>
    <w:basedOn w:val="Normal"/>
    <w:next w:val="Normal"/>
    <w:link w:val="QuoteChar"/>
    <w:uiPriority w:val="29"/>
    <w:qFormat/>
    <w:rsid w:val="00624613"/>
    <w:pPr>
      <w:spacing w:before="200" w:after="0"/>
      <w:ind w:left="360" w:right="360"/>
    </w:pPr>
    <w:rPr>
      <w:i/>
      <w:iCs/>
    </w:rPr>
  </w:style>
  <w:style w:type="character" w:customStyle="1" w:styleId="QuoteChar">
    <w:name w:val="Quote Char"/>
    <w:basedOn w:val="DefaultParagraphFont"/>
    <w:link w:val="Quote"/>
    <w:uiPriority w:val="29"/>
    <w:rsid w:val="00624613"/>
    <w:rPr>
      <w:i/>
      <w:iCs/>
    </w:rPr>
  </w:style>
  <w:style w:type="paragraph" w:styleId="IntenseQuote">
    <w:name w:val="Intense Quote"/>
    <w:basedOn w:val="Normal"/>
    <w:next w:val="Normal"/>
    <w:link w:val="IntenseQuoteChar"/>
    <w:uiPriority w:val="30"/>
    <w:qFormat/>
    <w:rsid w:val="0062461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624613"/>
    <w:rPr>
      <w:b/>
      <w:bCs/>
      <w:i/>
      <w:iCs/>
    </w:rPr>
  </w:style>
  <w:style w:type="character" w:styleId="SubtleEmphasis">
    <w:name w:val="Subtle Emphasis"/>
    <w:uiPriority w:val="19"/>
    <w:qFormat/>
    <w:rsid w:val="00624613"/>
    <w:rPr>
      <w:i/>
      <w:iCs/>
    </w:rPr>
  </w:style>
  <w:style w:type="character" w:styleId="IntenseEmphasis">
    <w:name w:val="Intense Emphasis"/>
    <w:uiPriority w:val="21"/>
    <w:qFormat/>
    <w:rsid w:val="00624613"/>
    <w:rPr>
      <w:b/>
      <w:bCs/>
    </w:rPr>
  </w:style>
  <w:style w:type="character" w:styleId="SubtleReference">
    <w:name w:val="Subtle Reference"/>
    <w:uiPriority w:val="31"/>
    <w:qFormat/>
    <w:rsid w:val="00624613"/>
    <w:rPr>
      <w:smallCaps/>
    </w:rPr>
  </w:style>
  <w:style w:type="character" w:styleId="IntenseReference">
    <w:name w:val="Intense Reference"/>
    <w:uiPriority w:val="32"/>
    <w:qFormat/>
    <w:rsid w:val="00624613"/>
    <w:rPr>
      <w:smallCaps/>
      <w:spacing w:val="5"/>
      <w:u w:val="single"/>
    </w:rPr>
  </w:style>
  <w:style w:type="character" w:styleId="BookTitle">
    <w:name w:val="Book Title"/>
    <w:uiPriority w:val="33"/>
    <w:qFormat/>
    <w:rsid w:val="00624613"/>
    <w:rPr>
      <w:i/>
      <w:iCs/>
      <w:smallCaps/>
      <w:spacing w:val="5"/>
    </w:rPr>
  </w:style>
  <w:style w:type="paragraph" w:styleId="TOCHeading">
    <w:name w:val="TOC Heading"/>
    <w:basedOn w:val="Heading1"/>
    <w:next w:val="Normal"/>
    <w:uiPriority w:val="39"/>
    <w:semiHidden/>
    <w:unhideWhenUsed/>
    <w:qFormat/>
    <w:rsid w:val="00624613"/>
    <w:pPr>
      <w:outlineLvl w:val="9"/>
    </w:pPr>
    <w:rPr>
      <w:lang w:bidi="en-US"/>
    </w:rPr>
  </w:style>
  <w:style w:type="table" w:styleId="TableGrid">
    <w:name w:val="Table Grid"/>
    <w:basedOn w:val="TableNormal"/>
    <w:uiPriority w:val="59"/>
    <w:rsid w:val="00E33F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4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7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998784">
      <w:bodyDiv w:val="1"/>
      <w:marLeft w:val="0"/>
      <w:marRight w:val="0"/>
      <w:marTop w:val="0"/>
      <w:marBottom w:val="0"/>
      <w:divBdr>
        <w:top w:val="none" w:sz="0" w:space="0" w:color="auto"/>
        <w:left w:val="none" w:sz="0" w:space="0" w:color="auto"/>
        <w:bottom w:val="none" w:sz="0" w:space="0" w:color="auto"/>
        <w:right w:val="none" w:sz="0" w:space="0" w:color="auto"/>
      </w:divBdr>
    </w:div>
    <w:div w:id="1176840660">
      <w:bodyDiv w:val="1"/>
      <w:marLeft w:val="0"/>
      <w:marRight w:val="0"/>
      <w:marTop w:val="0"/>
      <w:marBottom w:val="0"/>
      <w:divBdr>
        <w:top w:val="none" w:sz="0" w:space="0" w:color="auto"/>
        <w:left w:val="none" w:sz="0" w:space="0" w:color="auto"/>
        <w:bottom w:val="none" w:sz="0" w:space="0" w:color="auto"/>
        <w:right w:val="none" w:sz="0" w:space="0" w:color="auto"/>
      </w:divBdr>
    </w:div>
    <w:div w:id="2002153716">
      <w:bodyDiv w:val="1"/>
      <w:marLeft w:val="0"/>
      <w:marRight w:val="0"/>
      <w:marTop w:val="0"/>
      <w:marBottom w:val="0"/>
      <w:divBdr>
        <w:top w:val="none" w:sz="0" w:space="0" w:color="auto"/>
        <w:left w:val="none" w:sz="0" w:space="0" w:color="auto"/>
        <w:bottom w:val="none" w:sz="0" w:space="0" w:color="auto"/>
        <w:right w:val="none" w:sz="0" w:space="0" w:color="auto"/>
      </w:divBdr>
    </w:div>
    <w:div w:id="208386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Robertson</dc:creator>
  <cp:keywords/>
  <dc:description/>
  <cp:lastModifiedBy>Kim Robertson</cp:lastModifiedBy>
  <cp:revision>3</cp:revision>
  <cp:lastPrinted>2012-09-28T02:32:00Z</cp:lastPrinted>
  <dcterms:created xsi:type="dcterms:W3CDTF">2012-09-27T23:44:00Z</dcterms:created>
  <dcterms:modified xsi:type="dcterms:W3CDTF">2012-10-17T04:32:00Z</dcterms:modified>
</cp:coreProperties>
</file>